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DC" w:rsidRDefault="001D57DC" w:rsidP="001D57DC">
      <w:pPr>
        <w:rPr>
          <w:sz w:val="28"/>
          <w:szCs w:val="28"/>
        </w:rPr>
      </w:pPr>
    </w:p>
    <w:p w:rsidR="001C534D" w:rsidRDefault="001C534D" w:rsidP="001D57DC">
      <w:pPr>
        <w:rPr>
          <w:sz w:val="28"/>
          <w:szCs w:val="28"/>
        </w:rPr>
      </w:pPr>
    </w:p>
    <w:p w:rsidR="001D57DC" w:rsidRDefault="001D57DC" w:rsidP="001D57DC">
      <w:pPr>
        <w:jc w:val="center"/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7DC" w:rsidRPr="00AC0BF6" w:rsidRDefault="001D57DC" w:rsidP="001D57DC">
      <w:pPr>
        <w:jc w:val="center"/>
        <w:rPr>
          <w:b/>
          <w:i/>
          <w:sz w:val="36"/>
          <w:szCs w:val="36"/>
        </w:rPr>
      </w:pPr>
      <w:r w:rsidRPr="00AC0BF6">
        <w:rPr>
          <w:b/>
          <w:i/>
          <w:sz w:val="36"/>
          <w:szCs w:val="36"/>
        </w:rPr>
        <w:t xml:space="preserve">Совет народных депутатов </w:t>
      </w:r>
    </w:p>
    <w:p w:rsidR="001D57DC" w:rsidRPr="00AC0BF6" w:rsidRDefault="0050541C" w:rsidP="001D57DC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Клеповского </w:t>
      </w:r>
      <w:r w:rsidR="001D57DC" w:rsidRPr="00AC0BF6">
        <w:rPr>
          <w:b/>
          <w:i/>
          <w:sz w:val="36"/>
          <w:szCs w:val="36"/>
        </w:rPr>
        <w:t xml:space="preserve">сельского поселения </w:t>
      </w:r>
    </w:p>
    <w:p w:rsidR="001D57DC" w:rsidRPr="00AC0BF6" w:rsidRDefault="001D57DC" w:rsidP="001D57DC">
      <w:pPr>
        <w:jc w:val="center"/>
        <w:rPr>
          <w:b/>
          <w:i/>
          <w:sz w:val="36"/>
          <w:szCs w:val="36"/>
        </w:rPr>
      </w:pPr>
      <w:r w:rsidRPr="00AC0BF6">
        <w:rPr>
          <w:b/>
          <w:i/>
          <w:sz w:val="36"/>
          <w:szCs w:val="36"/>
        </w:rPr>
        <w:t>Бутурлиновского муниципального района</w:t>
      </w:r>
    </w:p>
    <w:p w:rsidR="001D57DC" w:rsidRPr="00AC0BF6" w:rsidRDefault="001D57DC" w:rsidP="001D57DC">
      <w:pPr>
        <w:jc w:val="center"/>
        <w:rPr>
          <w:b/>
          <w:i/>
          <w:sz w:val="36"/>
          <w:szCs w:val="36"/>
        </w:rPr>
      </w:pPr>
      <w:r w:rsidRPr="00AC0BF6">
        <w:rPr>
          <w:b/>
          <w:i/>
          <w:sz w:val="36"/>
          <w:szCs w:val="36"/>
        </w:rPr>
        <w:t>Воронежской области</w:t>
      </w:r>
    </w:p>
    <w:p w:rsidR="001D57DC" w:rsidRDefault="001D57DC" w:rsidP="001D57DC">
      <w:pPr>
        <w:jc w:val="center"/>
        <w:rPr>
          <w:sz w:val="36"/>
          <w:szCs w:val="36"/>
        </w:rPr>
      </w:pPr>
    </w:p>
    <w:p w:rsidR="001D57DC" w:rsidRPr="00AC0BF6" w:rsidRDefault="001D57DC" w:rsidP="001D57DC">
      <w:pPr>
        <w:rPr>
          <w:sz w:val="28"/>
          <w:szCs w:val="28"/>
        </w:rPr>
      </w:pP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 w:rsidRPr="00AC0BF6">
        <w:rPr>
          <w:b/>
          <w:sz w:val="36"/>
          <w:szCs w:val="36"/>
        </w:rPr>
        <w:t>Решение</w:t>
      </w:r>
      <w:r w:rsidRPr="00AC0BF6">
        <w:rPr>
          <w:b/>
          <w:sz w:val="36"/>
          <w:szCs w:val="36"/>
        </w:rPr>
        <w:tab/>
      </w:r>
    </w:p>
    <w:p w:rsidR="00930AA7" w:rsidRPr="00B860D0" w:rsidRDefault="00930AA7" w:rsidP="00930AA7">
      <w:pPr>
        <w:widowControl w:val="0"/>
        <w:autoSpaceDE w:val="0"/>
        <w:autoSpaceDN w:val="0"/>
        <w:adjustRightInd w:val="0"/>
        <w:spacing w:before="420"/>
        <w:rPr>
          <w:b/>
          <w:bCs/>
          <w:sz w:val="28"/>
          <w:szCs w:val="28"/>
        </w:rPr>
      </w:pPr>
      <w:r w:rsidRPr="00B860D0">
        <w:rPr>
          <w:bCs/>
          <w:sz w:val="28"/>
          <w:szCs w:val="28"/>
        </w:rPr>
        <w:t xml:space="preserve">от </w:t>
      </w:r>
      <w:r w:rsidR="004A1638">
        <w:rPr>
          <w:bCs/>
          <w:sz w:val="28"/>
          <w:szCs w:val="28"/>
        </w:rPr>
        <w:t>11.05.2018г.</w:t>
      </w:r>
      <w:r w:rsidRPr="00B860D0">
        <w:rPr>
          <w:bCs/>
          <w:sz w:val="28"/>
          <w:szCs w:val="28"/>
        </w:rPr>
        <w:t xml:space="preserve"> № </w:t>
      </w:r>
      <w:r w:rsidR="004A1638">
        <w:rPr>
          <w:bCs/>
          <w:sz w:val="28"/>
          <w:szCs w:val="28"/>
        </w:rPr>
        <w:t>148</w:t>
      </w:r>
    </w:p>
    <w:p w:rsidR="00930AA7" w:rsidRDefault="00930AA7" w:rsidP="00930AA7">
      <w:pPr>
        <w:widowControl w:val="0"/>
        <w:autoSpaceDE w:val="0"/>
        <w:autoSpaceDN w:val="0"/>
        <w:adjustRightInd w:val="0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с.Клеповка  </w:t>
      </w:r>
    </w:p>
    <w:p w:rsidR="00930AA7" w:rsidRPr="00B860D0" w:rsidRDefault="00930AA7" w:rsidP="00930AA7">
      <w:pPr>
        <w:widowControl w:val="0"/>
        <w:autoSpaceDE w:val="0"/>
        <w:autoSpaceDN w:val="0"/>
        <w:adjustRightInd w:val="0"/>
        <w:jc w:val="both"/>
        <w:rPr>
          <w:sz w:val="20"/>
          <w:szCs w:val="28"/>
        </w:rPr>
      </w:pPr>
    </w:p>
    <w:p w:rsidR="004A1638" w:rsidRPr="007520E8" w:rsidRDefault="00930AA7" w:rsidP="004A1638">
      <w:pPr>
        <w:pStyle w:val="FR1"/>
        <w:tabs>
          <w:tab w:val="left" w:pos="5387"/>
        </w:tabs>
        <w:ind w:right="4960"/>
        <w:jc w:val="both"/>
        <w:rPr>
          <w:b/>
          <w:color w:val="000000" w:themeColor="text1"/>
          <w:szCs w:val="28"/>
        </w:rPr>
      </w:pPr>
      <w:r w:rsidRPr="007520E8">
        <w:rPr>
          <w:b/>
          <w:bCs/>
          <w:color w:val="000000" w:themeColor="text1"/>
          <w:szCs w:val="28"/>
        </w:rPr>
        <w:t xml:space="preserve">О внесении изменений </w:t>
      </w:r>
      <w:r w:rsidR="007520E8">
        <w:rPr>
          <w:b/>
          <w:bCs/>
          <w:color w:val="000000" w:themeColor="text1"/>
          <w:szCs w:val="28"/>
        </w:rPr>
        <w:t xml:space="preserve">в </w:t>
      </w:r>
      <w:r w:rsidRPr="007520E8">
        <w:rPr>
          <w:b/>
          <w:bCs/>
          <w:color w:val="000000" w:themeColor="text1"/>
          <w:szCs w:val="28"/>
        </w:rPr>
        <w:t>решение Совета народных депутатов Клеповского сельского поселения от 15.12. 2017 г. №</w:t>
      </w:r>
      <w:r w:rsidR="00AD577E" w:rsidRPr="007520E8">
        <w:rPr>
          <w:b/>
          <w:bCs/>
          <w:color w:val="000000" w:themeColor="text1"/>
          <w:szCs w:val="28"/>
        </w:rPr>
        <w:t xml:space="preserve"> </w:t>
      </w:r>
      <w:r w:rsidR="00B66CA9" w:rsidRPr="007520E8">
        <w:rPr>
          <w:b/>
          <w:bCs/>
          <w:color w:val="000000" w:themeColor="text1"/>
          <w:szCs w:val="28"/>
        </w:rPr>
        <w:t>123</w:t>
      </w:r>
      <w:r w:rsidRPr="007520E8">
        <w:rPr>
          <w:b/>
          <w:bCs/>
          <w:color w:val="000000" w:themeColor="text1"/>
          <w:szCs w:val="28"/>
        </w:rPr>
        <w:t xml:space="preserve"> «</w:t>
      </w:r>
      <w:r w:rsidR="004A1638" w:rsidRPr="007520E8">
        <w:rPr>
          <w:b/>
          <w:color w:val="000000" w:themeColor="text1"/>
          <w:szCs w:val="28"/>
        </w:rPr>
        <w:t xml:space="preserve">Об утверждении  программы </w:t>
      </w:r>
    </w:p>
    <w:p w:rsidR="004A1638" w:rsidRPr="007520E8" w:rsidRDefault="004A1638" w:rsidP="004A1638">
      <w:pPr>
        <w:pStyle w:val="FR1"/>
        <w:jc w:val="both"/>
        <w:rPr>
          <w:b/>
          <w:color w:val="000000" w:themeColor="text1"/>
          <w:szCs w:val="28"/>
        </w:rPr>
      </w:pPr>
      <w:r w:rsidRPr="007520E8">
        <w:rPr>
          <w:b/>
          <w:color w:val="000000" w:themeColor="text1"/>
          <w:szCs w:val="28"/>
        </w:rPr>
        <w:t xml:space="preserve"> «Комплексного развития</w:t>
      </w:r>
    </w:p>
    <w:p w:rsidR="007520E8" w:rsidRPr="007520E8" w:rsidRDefault="004A1638" w:rsidP="004541AE">
      <w:pPr>
        <w:widowControl w:val="0"/>
        <w:tabs>
          <w:tab w:val="left" w:pos="6237"/>
        </w:tabs>
        <w:autoSpaceDE w:val="0"/>
        <w:autoSpaceDN w:val="0"/>
        <w:adjustRightInd w:val="0"/>
        <w:ind w:right="4818"/>
        <w:jc w:val="both"/>
        <w:rPr>
          <w:b/>
          <w:color w:val="000000" w:themeColor="text1"/>
          <w:sz w:val="28"/>
          <w:szCs w:val="28"/>
        </w:rPr>
      </w:pPr>
      <w:r w:rsidRPr="007520E8">
        <w:rPr>
          <w:b/>
          <w:color w:val="000000" w:themeColor="text1"/>
          <w:sz w:val="28"/>
          <w:szCs w:val="28"/>
        </w:rPr>
        <w:t xml:space="preserve">систем коммунальной инфраструктуры </w:t>
      </w:r>
    </w:p>
    <w:p w:rsidR="007520E8" w:rsidRPr="007520E8" w:rsidRDefault="004A1638" w:rsidP="004A1638">
      <w:pPr>
        <w:widowControl w:val="0"/>
        <w:tabs>
          <w:tab w:val="left" w:pos="6237"/>
        </w:tabs>
        <w:autoSpaceDE w:val="0"/>
        <w:autoSpaceDN w:val="0"/>
        <w:adjustRightInd w:val="0"/>
        <w:ind w:right="3395"/>
        <w:jc w:val="both"/>
        <w:rPr>
          <w:b/>
          <w:color w:val="000000" w:themeColor="text1"/>
          <w:sz w:val="28"/>
          <w:szCs w:val="28"/>
        </w:rPr>
      </w:pPr>
      <w:r w:rsidRPr="007520E8">
        <w:rPr>
          <w:b/>
          <w:color w:val="000000" w:themeColor="text1"/>
          <w:sz w:val="28"/>
          <w:szCs w:val="28"/>
        </w:rPr>
        <w:t xml:space="preserve">Клеповского сельского поселения </w:t>
      </w:r>
    </w:p>
    <w:p w:rsidR="007520E8" w:rsidRPr="007520E8" w:rsidRDefault="004A1638" w:rsidP="004A1638">
      <w:pPr>
        <w:widowControl w:val="0"/>
        <w:tabs>
          <w:tab w:val="left" w:pos="6237"/>
        </w:tabs>
        <w:autoSpaceDE w:val="0"/>
        <w:autoSpaceDN w:val="0"/>
        <w:adjustRightInd w:val="0"/>
        <w:ind w:right="3395"/>
        <w:jc w:val="both"/>
        <w:rPr>
          <w:b/>
          <w:color w:val="000000" w:themeColor="text1"/>
          <w:sz w:val="28"/>
          <w:szCs w:val="28"/>
        </w:rPr>
      </w:pPr>
      <w:r w:rsidRPr="007520E8">
        <w:rPr>
          <w:b/>
          <w:color w:val="000000" w:themeColor="text1"/>
          <w:sz w:val="28"/>
          <w:szCs w:val="28"/>
        </w:rPr>
        <w:t xml:space="preserve">Бутурлиновского  муниципального </w:t>
      </w:r>
    </w:p>
    <w:p w:rsidR="004541AE" w:rsidRDefault="004A1638" w:rsidP="004A1638">
      <w:pPr>
        <w:widowControl w:val="0"/>
        <w:tabs>
          <w:tab w:val="left" w:pos="6237"/>
        </w:tabs>
        <w:autoSpaceDE w:val="0"/>
        <w:autoSpaceDN w:val="0"/>
        <w:adjustRightInd w:val="0"/>
        <w:ind w:right="3395"/>
        <w:jc w:val="both"/>
        <w:rPr>
          <w:b/>
          <w:color w:val="000000" w:themeColor="text1"/>
          <w:sz w:val="28"/>
          <w:szCs w:val="28"/>
        </w:rPr>
      </w:pPr>
      <w:r w:rsidRPr="007520E8">
        <w:rPr>
          <w:b/>
          <w:color w:val="000000" w:themeColor="text1"/>
          <w:sz w:val="28"/>
          <w:szCs w:val="28"/>
        </w:rPr>
        <w:t xml:space="preserve">района  Воронежской области  </w:t>
      </w:r>
    </w:p>
    <w:p w:rsidR="00930AA7" w:rsidRPr="007520E8" w:rsidRDefault="004A1638" w:rsidP="004A1638">
      <w:pPr>
        <w:widowControl w:val="0"/>
        <w:tabs>
          <w:tab w:val="left" w:pos="6237"/>
        </w:tabs>
        <w:autoSpaceDE w:val="0"/>
        <w:autoSpaceDN w:val="0"/>
        <w:adjustRightInd w:val="0"/>
        <w:ind w:right="3395"/>
        <w:jc w:val="both"/>
        <w:rPr>
          <w:b/>
          <w:bCs/>
          <w:color w:val="000000" w:themeColor="text1"/>
          <w:sz w:val="28"/>
          <w:szCs w:val="28"/>
        </w:rPr>
      </w:pPr>
      <w:r w:rsidRPr="007520E8">
        <w:rPr>
          <w:b/>
          <w:color w:val="000000" w:themeColor="text1"/>
          <w:sz w:val="28"/>
          <w:szCs w:val="28"/>
        </w:rPr>
        <w:t>на 2018-2027годы</w:t>
      </w:r>
      <w:r w:rsidR="00930AA7" w:rsidRPr="007520E8">
        <w:rPr>
          <w:b/>
          <w:bCs/>
          <w:color w:val="000000" w:themeColor="text1"/>
          <w:sz w:val="28"/>
          <w:szCs w:val="28"/>
        </w:rPr>
        <w:t>»</w:t>
      </w:r>
    </w:p>
    <w:p w:rsidR="001D57DC" w:rsidRPr="0085428E" w:rsidRDefault="001D57DC" w:rsidP="001D57DC">
      <w:pPr>
        <w:shd w:val="clear" w:color="auto" w:fill="FFFFFF"/>
        <w:tabs>
          <w:tab w:val="left" w:pos="5387"/>
        </w:tabs>
        <w:spacing w:line="348" w:lineRule="atLeast"/>
        <w:ind w:right="4960"/>
        <w:jc w:val="both"/>
        <w:rPr>
          <w:color w:val="FF0000"/>
          <w:sz w:val="28"/>
          <w:szCs w:val="28"/>
        </w:rPr>
      </w:pPr>
      <w:r w:rsidRPr="0085428E">
        <w:rPr>
          <w:color w:val="FF0000"/>
          <w:sz w:val="28"/>
          <w:szCs w:val="28"/>
        </w:rPr>
        <w:t> </w:t>
      </w:r>
    </w:p>
    <w:p w:rsidR="00B66CA9" w:rsidRPr="00B860D0" w:rsidRDefault="00CE1238" w:rsidP="00B66C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B66CA9" w:rsidRPr="00B860D0">
        <w:rPr>
          <w:sz w:val="28"/>
          <w:szCs w:val="28"/>
        </w:rPr>
        <w:t xml:space="preserve">В соответствии постановлением Правительства РФ от 01.10.2015 № 1050 «Об утверждении требований к программам комплексного развития социальной инфраструктуры поселений, городских округов», рассмотрев Экспертное заключение правового управления Правительства Воронежской области от </w:t>
      </w:r>
      <w:r w:rsidR="00316E2D">
        <w:rPr>
          <w:sz w:val="28"/>
          <w:szCs w:val="28"/>
        </w:rPr>
        <w:t>21.02.2018г.</w:t>
      </w:r>
      <w:r w:rsidR="00B66CA9" w:rsidRPr="00B860D0">
        <w:rPr>
          <w:sz w:val="28"/>
          <w:szCs w:val="28"/>
        </w:rPr>
        <w:t xml:space="preserve"> № 19-62/</w:t>
      </w:r>
      <w:r w:rsidR="00316E2D">
        <w:rPr>
          <w:sz w:val="28"/>
          <w:szCs w:val="28"/>
        </w:rPr>
        <w:t>18078П</w:t>
      </w:r>
      <w:r w:rsidR="00B66CA9" w:rsidRPr="00B860D0">
        <w:rPr>
          <w:sz w:val="28"/>
          <w:szCs w:val="28"/>
        </w:rPr>
        <w:t xml:space="preserve">, в целях приведения нормативных правовых актов поселения в соответствие с действующим законодательством,  Совет народных депутатов </w:t>
      </w:r>
      <w:r w:rsidR="002150C7">
        <w:rPr>
          <w:sz w:val="28"/>
          <w:szCs w:val="28"/>
        </w:rPr>
        <w:t xml:space="preserve">Клеповского </w:t>
      </w:r>
      <w:r w:rsidR="00B66CA9" w:rsidRPr="00B860D0">
        <w:rPr>
          <w:sz w:val="28"/>
          <w:szCs w:val="28"/>
        </w:rPr>
        <w:t>сельского поселения Бутурлиновского муниципального района</w:t>
      </w:r>
    </w:p>
    <w:p w:rsidR="00FA7BFB" w:rsidRDefault="00FA7BFB" w:rsidP="00B66C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6CA9" w:rsidRPr="00B860D0" w:rsidRDefault="00B66CA9" w:rsidP="00B66C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860D0">
        <w:rPr>
          <w:sz w:val="28"/>
          <w:szCs w:val="28"/>
        </w:rPr>
        <w:t>РЕШИЛ:</w:t>
      </w:r>
    </w:p>
    <w:p w:rsidR="00B66CA9" w:rsidRPr="00B860D0" w:rsidRDefault="00B66CA9" w:rsidP="00B66C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6CA9" w:rsidRDefault="00B66CA9" w:rsidP="00F0746C">
      <w:pPr>
        <w:pStyle w:val="FR1"/>
        <w:tabs>
          <w:tab w:val="left" w:pos="5387"/>
          <w:tab w:val="left" w:pos="9356"/>
        </w:tabs>
        <w:ind w:right="-2"/>
        <w:jc w:val="both"/>
        <w:rPr>
          <w:szCs w:val="28"/>
        </w:rPr>
      </w:pPr>
      <w:r w:rsidRPr="007520E8">
        <w:rPr>
          <w:color w:val="000000" w:themeColor="text1"/>
          <w:szCs w:val="28"/>
        </w:rPr>
        <w:t xml:space="preserve">1. Внести в решение Совета народных депутатов </w:t>
      </w:r>
      <w:r w:rsidR="002150C7" w:rsidRPr="007520E8">
        <w:rPr>
          <w:color w:val="000000" w:themeColor="text1"/>
          <w:szCs w:val="28"/>
        </w:rPr>
        <w:t>Клеповского</w:t>
      </w:r>
      <w:r w:rsidRPr="007520E8">
        <w:rPr>
          <w:color w:val="000000" w:themeColor="text1"/>
          <w:szCs w:val="28"/>
        </w:rPr>
        <w:t xml:space="preserve"> сельского поселения от </w:t>
      </w:r>
      <w:r w:rsidR="002150C7" w:rsidRPr="007520E8">
        <w:rPr>
          <w:color w:val="000000" w:themeColor="text1"/>
          <w:szCs w:val="28"/>
        </w:rPr>
        <w:t>15.</w:t>
      </w:r>
      <w:r w:rsidRPr="007520E8">
        <w:rPr>
          <w:color w:val="000000" w:themeColor="text1"/>
          <w:szCs w:val="28"/>
        </w:rPr>
        <w:t>12. 2017 г. №</w:t>
      </w:r>
      <w:r w:rsidR="00AD577E" w:rsidRPr="007520E8">
        <w:rPr>
          <w:color w:val="000000" w:themeColor="text1"/>
          <w:szCs w:val="28"/>
        </w:rPr>
        <w:t xml:space="preserve"> 123</w:t>
      </w:r>
      <w:r w:rsidRPr="007520E8">
        <w:rPr>
          <w:color w:val="000000" w:themeColor="text1"/>
          <w:szCs w:val="28"/>
        </w:rPr>
        <w:t xml:space="preserve"> «</w:t>
      </w:r>
      <w:r w:rsidR="007520E8" w:rsidRPr="007520E8">
        <w:rPr>
          <w:color w:val="000000" w:themeColor="text1"/>
          <w:szCs w:val="28"/>
        </w:rPr>
        <w:t xml:space="preserve">Об утверждении  программы   «Комплексного развития систем коммунальной инфраструктуры </w:t>
      </w:r>
      <w:r w:rsidR="00F0746C">
        <w:rPr>
          <w:color w:val="000000" w:themeColor="text1"/>
          <w:szCs w:val="28"/>
        </w:rPr>
        <w:t xml:space="preserve"> </w:t>
      </w:r>
      <w:r w:rsidR="007520E8" w:rsidRPr="007520E8">
        <w:rPr>
          <w:color w:val="000000" w:themeColor="text1"/>
          <w:szCs w:val="28"/>
        </w:rPr>
        <w:t xml:space="preserve">Клеповского сельского поселения </w:t>
      </w:r>
      <w:r w:rsidR="007520E8">
        <w:rPr>
          <w:color w:val="000000" w:themeColor="text1"/>
          <w:szCs w:val="28"/>
        </w:rPr>
        <w:t xml:space="preserve"> </w:t>
      </w:r>
      <w:r w:rsidR="007520E8" w:rsidRPr="007520E8">
        <w:rPr>
          <w:color w:val="000000" w:themeColor="text1"/>
          <w:szCs w:val="28"/>
        </w:rPr>
        <w:t>Бутурлиновского  муниципального района  Воронежской области  на 2018-2027годы</w:t>
      </w:r>
      <w:r w:rsidRPr="007520E8">
        <w:rPr>
          <w:color w:val="000000" w:themeColor="text1"/>
          <w:szCs w:val="28"/>
        </w:rPr>
        <w:t>»</w:t>
      </w:r>
      <w:r w:rsidRPr="007520E8">
        <w:rPr>
          <w:b/>
          <w:szCs w:val="28"/>
        </w:rPr>
        <w:t xml:space="preserve"> </w:t>
      </w:r>
      <w:r>
        <w:rPr>
          <w:szCs w:val="28"/>
        </w:rPr>
        <w:t>изменения, изложи</w:t>
      </w:r>
      <w:r w:rsidR="00F0746C">
        <w:rPr>
          <w:szCs w:val="28"/>
        </w:rPr>
        <w:t>в</w:t>
      </w:r>
      <w:r>
        <w:rPr>
          <w:szCs w:val="28"/>
        </w:rPr>
        <w:t xml:space="preserve"> Программу в </w:t>
      </w:r>
      <w:r>
        <w:rPr>
          <w:szCs w:val="28"/>
        </w:rPr>
        <w:lastRenderedPageBreak/>
        <w:t>новой редакции, согласно приложению к настоящему решению.</w:t>
      </w:r>
    </w:p>
    <w:p w:rsidR="00B66CA9" w:rsidRPr="00B860D0" w:rsidRDefault="00B66CA9" w:rsidP="00B66CA9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860D0">
        <w:rPr>
          <w:sz w:val="28"/>
          <w:szCs w:val="28"/>
        </w:rPr>
        <w:t xml:space="preserve">2. Опубликовать настоящее решение в </w:t>
      </w:r>
      <w:r w:rsidR="00AD577E" w:rsidRPr="0040406F">
        <w:rPr>
          <w:sz w:val="28"/>
          <w:szCs w:val="28"/>
        </w:rPr>
        <w:t xml:space="preserve">Вестнике нормативно-правовых актов  </w:t>
      </w:r>
      <w:r w:rsidR="00AD577E" w:rsidRPr="0040406F">
        <w:rPr>
          <w:iCs/>
          <w:sz w:val="28"/>
          <w:szCs w:val="28"/>
        </w:rPr>
        <w:t>Клеповского</w:t>
      </w:r>
      <w:r w:rsidR="00AD577E" w:rsidRPr="0040406F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4541AE">
        <w:rPr>
          <w:sz w:val="28"/>
          <w:szCs w:val="28"/>
        </w:rPr>
        <w:t>.</w:t>
      </w:r>
    </w:p>
    <w:p w:rsidR="00FA7BFB" w:rsidRDefault="00FA7BFB" w:rsidP="00B66CA9">
      <w:pPr>
        <w:widowControl w:val="0"/>
        <w:autoSpaceDE w:val="0"/>
        <w:autoSpaceDN w:val="0"/>
        <w:adjustRightInd w:val="0"/>
        <w:ind w:firstLine="720"/>
        <w:rPr>
          <w:bCs/>
          <w:sz w:val="28"/>
          <w:szCs w:val="28"/>
        </w:rPr>
      </w:pPr>
    </w:p>
    <w:p w:rsidR="00B66CA9" w:rsidRPr="00B860D0" w:rsidRDefault="00B66CA9" w:rsidP="00B66CA9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B860D0">
        <w:rPr>
          <w:bCs/>
          <w:sz w:val="28"/>
          <w:szCs w:val="28"/>
        </w:rPr>
        <w:t xml:space="preserve">3. </w:t>
      </w:r>
      <w:r w:rsidRPr="00B860D0">
        <w:rPr>
          <w:sz w:val="28"/>
          <w:szCs w:val="28"/>
        </w:rPr>
        <w:t>Решение вступает в силу со дня его официального опубликования.</w:t>
      </w:r>
    </w:p>
    <w:p w:rsidR="00B66CA9" w:rsidRPr="00B860D0" w:rsidRDefault="00B66CA9" w:rsidP="00B66CA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A7BFB" w:rsidRDefault="00FA7BFB" w:rsidP="00B66CA9">
      <w:pPr>
        <w:widowControl w:val="0"/>
        <w:shd w:val="clear" w:color="auto" w:fill="FFFFFF"/>
        <w:tabs>
          <w:tab w:val="left" w:pos="0"/>
          <w:tab w:val="left" w:pos="1080"/>
        </w:tabs>
        <w:adjustRightInd w:val="0"/>
        <w:rPr>
          <w:sz w:val="28"/>
          <w:szCs w:val="28"/>
        </w:rPr>
      </w:pPr>
    </w:p>
    <w:p w:rsidR="00FA7BFB" w:rsidRDefault="00FA7BFB" w:rsidP="00B66CA9">
      <w:pPr>
        <w:widowControl w:val="0"/>
        <w:shd w:val="clear" w:color="auto" w:fill="FFFFFF"/>
        <w:tabs>
          <w:tab w:val="left" w:pos="0"/>
          <w:tab w:val="left" w:pos="1080"/>
        </w:tabs>
        <w:adjustRightInd w:val="0"/>
        <w:rPr>
          <w:sz w:val="28"/>
          <w:szCs w:val="28"/>
        </w:rPr>
      </w:pPr>
    </w:p>
    <w:p w:rsidR="00A81DDE" w:rsidRDefault="007D4D71" w:rsidP="00316E2D">
      <w:pPr>
        <w:jc w:val="right"/>
      </w:pPr>
      <w:r>
        <w:rPr>
          <w:noProof/>
        </w:rPr>
        <w:drawing>
          <wp:inline distT="0" distB="0" distL="0" distR="0">
            <wp:extent cx="4733925" cy="1295400"/>
            <wp:effectExtent l="19050" t="0" r="9525" b="0"/>
            <wp:docPr id="2" name="Рисунок 1" descr="C:\Users\Пользователь\Pictures\2017-02-08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Pictures\2017-02-08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20000"/>
                    </a:blip>
                    <a:srcRect l="12192" t="73230" r="8191" b="13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1871F2" w:rsidRDefault="001871F2" w:rsidP="00316E2D">
      <w:pPr>
        <w:jc w:val="right"/>
      </w:pPr>
    </w:p>
    <w:p w:rsidR="001871F2" w:rsidRDefault="001871F2" w:rsidP="00316E2D">
      <w:pPr>
        <w:jc w:val="right"/>
      </w:pPr>
    </w:p>
    <w:p w:rsidR="001871F2" w:rsidRDefault="001871F2" w:rsidP="00316E2D">
      <w:pPr>
        <w:jc w:val="right"/>
      </w:pPr>
    </w:p>
    <w:p w:rsidR="001871F2" w:rsidRDefault="001871F2" w:rsidP="00316E2D">
      <w:pPr>
        <w:jc w:val="right"/>
      </w:pPr>
    </w:p>
    <w:p w:rsidR="001871F2" w:rsidRDefault="001871F2" w:rsidP="00316E2D">
      <w:pPr>
        <w:jc w:val="right"/>
      </w:pPr>
    </w:p>
    <w:p w:rsidR="001871F2" w:rsidRDefault="001871F2" w:rsidP="00316E2D">
      <w:pPr>
        <w:jc w:val="right"/>
      </w:pPr>
    </w:p>
    <w:p w:rsidR="00A81DDE" w:rsidRDefault="00A81DDE" w:rsidP="00316E2D">
      <w:pPr>
        <w:jc w:val="right"/>
      </w:pPr>
    </w:p>
    <w:p w:rsidR="00A81DDE" w:rsidRDefault="00A81DDE" w:rsidP="00316E2D">
      <w:pPr>
        <w:jc w:val="right"/>
      </w:pPr>
    </w:p>
    <w:p w:rsidR="001D57DC" w:rsidRDefault="001D57DC" w:rsidP="00316E2D">
      <w:pPr>
        <w:jc w:val="right"/>
      </w:pPr>
      <w:r>
        <w:t>Приложение</w:t>
      </w:r>
    </w:p>
    <w:p w:rsidR="001D57DC" w:rsidRDefault="001D57DC" w:rsidP="001D57DC">
      <w:pPr>
        <w:jc w:val="right"/>
      </w:pPr>
      <w:r>
        <w:t xml:space="preserve">                                                                         к   решению   Совета народных депутатов   </w:t>
      </w:r>
    </w:p>
    <w:p w:rsidR="001D57DC" w:rsidRDefault="00FA7BFB" w:rsidP="001D57DC">
      <w:pPr>
        <w:jc w:val="right"/>
      </w:pPr>
      <w:r>
        <w:t>Клеповского</w:t>
      </w:r>
      <w:r w:rsidR="001D57DC">
        <w:t xml:space="preserve"> сельского поселения</w:t>
      </w:r>
    </w:p>
    <w:p w:rsidR="001D57DC" w:rsidRPr="00C13474" w:rsidRDefault="001D57DC" w:rsidP="001D57DC">
      <w:pPr>
        <w:tabs>
          <w:tab w:val="center" w:pos="4677"/>
        </w:tabs>
        <w:jc w:val="right"/>
      </w:pPr>
      <w:r w:rsidRPr="00577910">
        <w:rPr>
          <w:sz w:val="36"/>
          <w:szCs w:val="36"/>
        </w:rPr>
        <w:t xml:space="preserve"> </w:t>
      </w:r>
      <w:r w:rsidRPr="00577910">
        <w:rPr>
          <w:sz w:val="36"/>
          <w:szCs w:val="36"/>
        </w:rPr>
        <w:tab/>
      </w:r>
      <w:r w:rsidRPr="00C13474">
        <w:t xml:space="preserve">                               </w:t>
      </w:r>
      <w:r w:rsidRPr="00763887">
        <w:t xml:space="preserve">от  </w:t>
      </w:r>
      <w:r w:rsidR="00FA7BFB" w:rsidRPr="00763887">
        <w:t xml:space="preserve"> </w:t>
      </w:r>
      <w:r w:rsidR="00C10A27" w:rsidRPr="00763887">
        <w:t xml:space="preserve"> </w:t>
      </w:r>
      <w:r w:rsidR="00763887" w:rsidRPr="00763887">
        <w:t>11.05.2018г.№ 148</w:t>
      </w:r>
      <w:r w:rsidRPr="00763887">
        <w:t xml:space="preserve"> </w:t>
      </w:r>
      <w:r w:rsidR="00C10A27" w:rsidRPr="00763887">
        <w:t xml:space="preserve"> </w:t>
      </w:r>
    </w:p>
    <w:p w:rsidR="001D57DC" w:rsidRDefault="001D57DC" w:rsidP="001D57DC">
      <w:pPr>
        <w:jc w:val="center"/>
        <w:rPr>
          <w:b/>
          <w:sz w:val="28"/>
          <w:szCs w:val="28"/>
        </w:rPr>
      </w:pPr>
    </w:p>
    <w:p w:rsidR="001D57DC" w:rsidRPr="00CE1238" w:rsidRDefault="001D57DC" w:rsidP="001D57DC">
      <w:pPr>
        <w:jc w:val="center"/>
        <w:rPr>
          <w:b/>
          <w:sz w:val="32"/>
          <w:szCs w:val="32"/>
        </w:rPr>
      </w:pPr>
      <w:r w:rsidRPr="00CE1238">
        <w:rPr>
          <w:b/>
          <w:sz w:val="32"/>
          <w:szCs w:val="32"/>
        </w:rPr>
        <w:t>Программа «</w:t>
      </w:r>
      <w:r w:rsidR="005D359D" w:rsidRPr="005D359D">
        <w:rPr>
          <w:b/>
          <w:color w:val="000000" w:themeColor="text1"/>
          <w:sz w:val="28"/>
          <w:szCs w:val="28"/>
        </w:rPr>
        <w:t>Комплексного развития</w:t>
      </w:r>
      <w:r w:rsidR="005D359D" w:rsidRPr="005D359D">
        <w:rPr>
          <w:b/>
          <w:color w:val="000000" w:themeColor="text1"/>
          <w:szCs w:val="28"/>
        </w:rPr>
        <w:t xml:space="preserve"> </w:t>
      </w:r>
      <w:r w:rsidR="005D359D" w:rsidRPr="005D359D">
        <w:rPr>
          <w:b/>
          <w:color w:val="000000" w:themeColor="text1"/>
          <w:sz w:val="28"/>
          <w:szCs w:val="28"/>
        </w:rPr>
        <w:t xml:space="preserve">систем коммунальной инфраструктуры </w:t>
      </w:r>
      <w:r w:rsidR="005D359D" w:rsidRPr="005D359D">
        <w:rPr>
          <w:b/>
          <w:color w:val="000000" w:themeColor="text1"/>
          <w:szCs w:val="28"/>
        </w:rPr>
        <w:t xml:space="preserve"> </w:t>
      </w:r>
      <w:r w:rsidR="005D359D" w:rsidRPr="005D359D">
        <w:rPr>
          <w:b/>
          <w:color w:val="000000" w:themeColor="text1"/>
          <w:sz w:val="28"/>
          <w:szCs w:val="28"/>
        </w:rPr>
        <w:t>Клеповского сельского поселения  Бутурлиновского  муниципального района  Воронежской области  на 2018-2027годы</w:t>
      </w:r>
      <w:r w:rsidRPr="00CE1238">
        <w:rPr>
          <w:b/>
          <w:sz w:val="32"/>
          <w:szCs w:val="32"/>
        </w:rPr>
        <w:t>»</w:t>
      </w:r>
      <w:r w:rsidR="00CE1238" w:rsidRPr="00CE1238">
        <w:rPr>
          <w:b/>
          <w:sz w:val="32"/>
          <w:szCs w:val="32"/>
        </w:rPr>
        <w:t>.</w:t>
      </w:r>
    </w:p>
    <w:p w:rsidR="00CE1238" w:rsidRPr="00DA2A4C" w:rsidRDefault="00CE1238" w:rsidP="001D57DC">
      <w:pPr>
        <w:jc w:val="center"/>
        <w:rPr>
          <w:b/>
          <w:sz w:val="28"/>
          <w:szCs w:val="28"/>
        </w:rPr>
      </w:pPr>
    </w:p>
    <w:p w:rsidR="00AB1008" w:rsidRPr="00CE1238" w:rsidRDefault="00A40BC2" w:rsidP="00330231">
      <w:pPr>
        <w:jc w:val="center"/>
        <w:rPr>
          <w:b/>
          <w:sz w:val="32"/>
          <w:szCs w:val="32"/>
        </w:rPr>
      </w:pPr>
      <w:r w:rsidRPr="000D3D69">
        <w:rPr>
          <w:b/>
          <w:sz w:val="32"/>
          <w:szCs w:val="32"/>
        </w:rPr>
        <w:t>Раздел 1.</w:t>
      </w:r>
      <w:r w:rsidRPr="00CE1238">
        <w:rPr>
          <w:b/>
          <w:sz w:val="32"/>
          <w:szCs w:val="32"/>
        </w:rPr>
        <w:t xml:space="preserve">  </w:t>
      </w:r>
      <w:r w:rsidR="00AB1008" w:rsidRPr="00CE1238">
        <w:rPr>
          <w:b/>
          <w:sz w:val="32"/>
          <w:szCs w:val="32"/>
        </w:rPr>
        <w:t>Паспорт программы</w:t>
      </w:r>
    </w:p>
    <w:p w:rsidR="00C03203" w:rsidRPr="00CE1238" w:rsidRDefault="00C03203" w:rsidP="00C03203">
      <w:pPr>
        <w:jc w:val="center"/>
        <w:rPr>
          <w:b/>
          <w:sz w:val="32"/>
          <w:szCs w:val="32"/>
        </w:rPr>
      </w:pPr>
      <w:r w:rsidRPr="00CE1238">
        <w:rPr>
          <w:b/>
          <w:sz w:val="32"/>
          <w:szCs w:val="32"/>
        </w:rPr>
        <w:t>«</w:t>
      </w:r>
      <w:r w:rsidR="005D359D" w:rsidRPr="005D359D">
        <w:rPr>
          <w:b/>
          <w:color w:val="000000" w:themeColor="text1"/>
          <w:sz w:val="28"/>
          <w:szCs w:val="28"/>
        </w:rPr>
        <w:t>Комплексного развития</w:t>
      </w:r>
      <w:r w:rsidR="005D359D" w:rsidRPr="005D359D">
        <w:rPr>
          <w:b/>
          <w:color w:val="000000" w:themeColor="text1"/>
          <w:szCs w:val="28"/>
        </w:rPr>
        <w:t xml:space="preserve"> </w:t>
      </w:r>
      <w:r w:rsidR="005D359D" w:rsidRPr="005D359D">
        <w:rPr>
          <w:b/>
          <w:color w:val="000000" w:themeColor="text1"/>
          <w:sz w:val="28"/>
          <w:szCs w:val="28"/>
        </w:rPr>
        <w:t xml:space="preserve">систем коммунальной инфраструктуры </w:t>
      </w:r>
      <w:r w:rsidR="005D359D" w:rsidRPr="005D359D">
        <w:rPr>
          <w:b/>
          <w:color w:val="000000" w:themeColor="text1"/>
          <w:szCs w:val="28"/>
        </w:rPr>
        <w:t xml:space="preserve"> </w:t>
      </w:r>
      <w:r w:rsidR="005D359D" w:rsidRPr="005D359D">
        <w:rPr>
          <w:b/>
          <w:color w:val="000000" w:themeColor="text1"/>
          <w:sz w:val="28"/>
          <w:szCs w:val="28"/>
        </w:rPr>
        <w:t>Клеповского сельского поселения  Бутурлиновского  муниципального района  Воронежской области  на 2018-2027годы</w:t>
      </w:r>
      <w:r w:rsidRPr="00CE1238">
        <w:rPr>
          <w:b/>
          <w:sz w:val="32"/>
          <w:szCs w:val="32"/>
        </w:rPr>
        <w:t>»</w:t>
      </w:r>
    </w:p>
    <w:p w:rsidR="00AB1008" w:rsidRDefault="00AB1008" w:rsidP="00AB100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1"/>
        <w:gridCol w:w="7189"/>
      </w:tblGrid>
      <w:tr w:rsidR="00AB1008" w:rsidRPr="00CE1238" w:rsidTr="008B7BC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CE1238" w:rsidRDefault="00AB1008" w:rsidP="00AB1008">
            <w:pPr>
              <w:jc w:val="center"/>
              <w:rPr>
                <w:b/>
                <w:sz w:val="28"/>
                <w:szCs w:val="28"/>
              </w:rPr>
            </w:pPr>
            <w:r w:rsidRPr="00CE1238">
              <w:rPr>
                <w:b/>
                <w:sz w:val="28"/>
                <w:szCs w:val="28"/>
              </w:rPr>
              <w:t>Наименование</w:t>
            </w:r>
          </w:p>
          <w:p w:rsidR="00AB1008" w:rsidRPr="00CE1238" w:rsidRDefault="00AB1008" w:rsidP="00AB1008">
            <w:pPr>
              <w:jc w:val="center"/>
              <w:rPr>
                <w:b/>
                <w:sz w:val="28"/>
                <w:szCs w:val="28"/>
              </w:rPr>
            </w:pPr>
            <w:r w:rsidRPr="00CE1238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4C" w:rsidRPr="00CE1238" w:rsidRDefault="00DA2A4C" w:rsidP="00DA2A4C">
            <w:pPr>
              <w:jc w:val="center"/>
              <w:rPr>
                <w:b/>
                <w:sz w:val="28"/>
                <w:szCs w:val="28"/>
              </w:rPr>
            </w:pPr>
            <w:r w:rsidRPr="00CE1238">
              <w:rPr>
                <w:b/>
                <w:sz w:val="28"/>
                <w:szCs w:val="28"/>
              </w:rPr>
              <w:t>«Комплексное развитие систем  коммунальн</w:t>
            </w:r>
            <w:r w:rsidR="002D42EE" w:rsidRPr="00CE1238">
              <w:rPr>
                <w:b/>
                <w:sz w:val="28"/>
                <w:szCs w:val="28"/>
              </w:rPr>
              <w:t xml:space="preserve">ой инфраструктуры  </w:t>
            </w:r>
            <w:r w:rsidR="00140FC1">
              <w:rPr>
                <w:b/>
                <w:sz w:val="28"/>
                <w:szCs w:val="28"/>
              </w:rPr>
              <w:t>Клеповского</w:t>
            </w:r>
            <w:r w:rsidRPr="00CE1238">
              <w:rPr>
                <w:b/>
                <w:sz w:val="28"/>
                <w:szCs w:val="28"/>
              </w:rPr>
              <w:t xml:space="preserve"> сельского поселения  Бутурлиновского муниципального района Воронежской области на 201</w:t>
            </w:r>
            <w:r w:rsidR="005428C0" w:rsidRPr="00CE1238">
              <w:rPr>
                <w:b/>
                <w:sz w:val="28"/>
                <w:szCs w:val="28"/>
              </w:rPr>
              <w:t>8</w:t>
            </w:r>
            <w:r w:rsidRPr="00CE1238">
              <w:rPr>
                <w:b/>
                <w:sz w:val="28"/>
                <w:szCs w:val="28"/>
              </w:rPr>
              <w:t>-20</w:t>
            </w:r>
            <w:r w:rsidR="005428C0" w:rsidRPr="00CE1238">
              <w:rPr>
                <w:b/>
                <w:sz w:val="28"/>
                <w:szCs w:val="28"/>
              </w:rPr>
              <w:t>27</w:t>
            </w:r>
            <w:r w:rsidRPr="00CE1238">
              <w:rPr>
                <w:b/>
                <w:sz w:val="28"/>
                <w:szCs w:val="28"/>
              </w:rPr>
              <w:t xml:space="preserve"> годы»</w:t>
            </w:r>
          </w:p>
          <w:p w:rsidR="00AB1008" w:rsidRPr="00CE1238" w:rsidRDefault="00AB1008" w:rsidP="00AB1008">
            <w:pPr>
              <w:jc w:val="center"/>
              <w:rPr>
                <w:b/>
                <w:sz w:val="28"/>
                <w:szCs w:val="28"/>
              </w:rPr>
            </w:pPr>
            <w:r w:rsidRPr="00CE123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B1008" w:rsidRPr="00CE1238" w:rsidTr="008B7BC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CE1238" w:rsidRDefault="00AB1008" w:rsidP="00AB1008">
            <w:pPr>
              <w:jc w:val="center"/>
              <w:rPr>
                <w:b/>
                <w:sz w:val="28"/>
                <w:szCs w:val="28"/>
              </w:rPr>
            </w:pPr>
            <w:r w:rsidRPr="00CE1238">
              <w:rPr>
                <w:b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CE1238" w:rsidRDefault="00AB1008" w:rsidP="008E1795">
            <w:pPr>
              <w:jc w:val="both"/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>Федеральные законы от 20.07.1995 № 115-ФЗ «О государственном прогнозировании и программах социально-экономического развития Российской Федерации»</w:t>
            </w:r>
            <w:r w:rsidR="002417ED" w:rsidRPr="00CE1238">
              <w:rPr>
                <w:sz w:val="28"/>
                <w:szCs w:val="28"/>
              </w:rPr>
              <w:t>,</w:t>
            </w:r>
            <w:r w:rsidR="00D605FA" w:rsidRPr="00CE1238">
              <w:rPr>
                <w:sz w:val="28"/>
                <w:szCs w:val="28"/>
              </w:rPr>
              <w:t xml:space="preserve"> </w:t>
            </w:r>
            <w:r w:rsidRPr="00CE1238">
              <w:rPr>
                <w:sz w:val="28"/>
                <w:szCs w:val="28"/>
              </w:rPr>
              <w:t xml:space="preserve"> от 06.10.2003 № 131-ФЗ «Об общих принципах организации местного самоуправления в Российской Федерации», от 30.12.2004 № 210-ФЗ «Об основах регулирования тарифов организаций коммунального комплекса», </w:t>
            </w:r>
            <w:r w:rsidR="002417ED" w:rsidRPr="00CE1238">
              <w:rPr>
                <w:sz w:val="28"/>
                <w:szCs w:val="28"/>
              </w:rPr>
              <w:t xml:space="preserve">  </w:t>
            </w:r>
            <w:r w:rsidRPr="00CE1238">
              <w:rPr>
                <w:sz w:val="28"/>
                <w:szCs w:val="28"/>
              </w:rPr>
              <w:t xml:space="preserve">от 23.11.2009 </w:t>
            </w:r>
            <w:r w:rsidR="00D605FA" w:rsidRPr="00CE1238">
              <w:rPr>
                <w:sz w:val="28"/>
                <w:szCs w:val="28"/>
              </w:rPr>
              <w:t xml:space="preserve"> </w:t>
            </w:r>
            <w:r w:rsidRPr="00CE1238">
              <w:rPr>
                <w:sz w:val="28"/>
                <w:szCs w:val="28"/>
              </w:rPr>
              <w:t>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  <w:r w:rsidR="00F421A7" w:rsidRPr="00CE1238">
              <w:rPr>
                <w:sz w:val="28"/>
                <w:szCs w:val="28"/>
              </w:rPr>
              <w:t>,</w:t>
            </w:r>
          </w:p>
          <w:p w:rsidR="004D1885" w:rsidRPr="00CE1238" w:rsidRDefault="004D1885" w:rsidP="008E179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38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Российской Федерации № 502 от 14.06.2013г. «Об утверждении требований к программам комплексного развития систем коммунальной инфраструктуры поселений, городских округов»; Приказ </w:t>
            </w:r>
            <w:r w:rsidRPr="00CE1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Минрегиона РФ </w:t>
            </w:r>
            <w:r w:rsidRPr="00CE1238">
              <w:rPr>
                <w:rFonts w:ascii="Times New Roman" w:hAnsi="Times New Roman" w:cs="Times New Roman"/>
                <w:sz w:val="28"/>
                <w:szCs w:val="28"/>
              </w:rPr>
              <w:t>№ 359/ ГС от 01.10.2013</w:t>
            </w:r>
            <w:r w:rsidR="002E4084" w:rsidRPr="00CE1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238">
              <w:rPr>
                <w:rFonts w:ascii="Times New Roman" w:hAnsi="Times New Roman" w:cs="Times New Roman"/>
                <w:sz w:val="28"/>
                <w:szCs w:val="28"/>
              </w:rPr>
              <w:t>г. «Об утверждении методических рекомендаций по разработке программ комплексного развития систем коммунальной инфраструктуры поселений, городских округов»;</w:t>
            </w:r>
          </w:p>
          <w:p w:rsidR="00F421A7" w:rsidRPr="00CE1238" w:rsidRDefault="005428C0" w:rsidP="00140FC1">
            <w:pPr>
              <w:jc w:val="both"/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 xml:space="preserve">Генеральный план </w:t>
            </w:r>
            <w:r w:rsidR="00140FC1">
              <w:rPr>
                <w:sz w:val="28"/>
                <w:szCs w:val="28"/>
              </w:rPr>
              <w:t>Клеповского</w:t>
            </w:r>
            <w:r w:rsidRPr="00CE1238">
              <w:rPr>
                <w:sz w:val="28"/>
                <w:szCs w:val="28"/>
              </w:rPr>
              <w:t xml:space="preserve"> </w:t>
            </w:r>
            <w:r w:rsidR="00F421A7" w:rsidRPr="00CE1238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AB1008" w:rsidRPr="00CE1238" w:rsidTr="008B7BC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CE1238" w:rsidRDefault="00AB1008" w:rsidP="00AB1008">
            <w:pPr>
              <w:jc w:val="center"/>
              <w:rPr>
                <w:b/>
                <w:sz w:val="28"/>
                <w:szCs w:val="28"/>
              </w:rPr>
            </w:pPr>
            <w:r w:rsidRPr="00CE1238">
              <w:rPr>
                <w:b/>
                <w:sz w:val="28"/>
                <w:szCs w:val="28"/>
              </w:rPr>
              <w:lastRenderedPageBreak/>
              <w:t>Заказчик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CE1238" w:rsidRDefault="008B7BC2" w:rsidP="00140FC1">
            <w:pPr>
              <w:pStyle w:val="FR1"/>
              <w:jc w:val="both"/>
              <w:rPr>
                <w:szCs w:val="28"/>
              </w:rPr>
            </w:pPr>
            <w:r w:rsidRPr="00CE1238">
              <w:rPr>
                <w:szCs w:val="28"/>
              </w:rPr>
              <w:t xml:space="preserve">Администрация  </w:t>
            </w:r>
            <w:r w:rsidR="00140FC1">
              <w:rPr>
                <w:szCs w:val="28"/>
              </w:rPr>
              <w:t>Клеповского</w:t>
            </w:r>
            <w:r w:rsidRPr="00CE1238">
              <w:rPr>
                <w:szCs w:val="28"/>
              </w:rPr>
              <w:t xml:space="preserve"> сельского поселения Бутурлиновского   муниципального района Воронежской  области, адрес: Воронежская область, Бутурлиновский район, село </w:t>
            </w:r>
            <w:r w:rsidR="00140FC1">
              <w:rPr>
                <w:szCs w:val="28"/>
              </w:rPr>
              <w:t>Клеповка</w:t>
            </w:r>
            <w:r w:rsidRPr="00CE1238">
              <w:rPr>
                <w:szCs w:val="28"/>
              </w:rPr>
              <w:t xml:space="preserve">, улица </w:t>
            </w:r>
            <w:r w:rsidR="00140FC1">
              <w:rPr>
                <w:szCs w:val="28"/>
              </w:rPr>
              <w:t>20 лет Октября</w:t>
            </w:r>
            <w:r w:rsidRPr="00CE1238">
              <w:rPr>
                <w:szCs w:val="28"/>
              </w:rPr>
              <w:t xml:space="preserve">, </w:t>
            </w:r>
            <w:r w:rsidR="00140FC1">
              <w:rPr>
                <w:szCs w:val="28"/>
              </w:rPr>
              <w:t>4</w:t>
            </w:r>
          </w:p>
        </w:tc>
      </w:tr>
      <w:tr w:rsidR="00AB1008" w:rsidRPr="00CE1238" w:rsidTr="008B7BC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CE1238" w:rsidRDefault="00AB1008" w:rsidP="00AB1008">
            <w:pPr>
              <w:jc w:val="center"/>
              <w:rPr>
                <w:b/>
                <w:sz w:val="28"/>
                <w:szCs w:val="28"/>
              </w:rPr>
            </w:pPr>
            <w:r w:rsidRPr="00CE1238">
              <w:rPr>
                <w:b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CE1238" w:rsidRDefault="008B7BC2" w:rsidP="00140FC1">
            <w:pPr>
              <w:pStyle w:val="FR1"/>
              <w:jc w:val="both"/>
              <w:rPr>
                <w:szCs w:val="28"/>
              </w:rPr>
            </w:pPr>
            <w:r w:rsidRPr="00CE1238">
              <w:rPr>
                <w:szCs w:val="28"/>
              </w:rPr>
              <w:t xml:space="preserve">Администрация  </w:t>
            </w:r>
            <w:r w:rsidR="00140FC1">
              <w:rPr>
                <w:szCs w:val="28"/>
              </w:rPr>
              <w:t>Клеповского</w:t>
            </w:r>
            <w:r w:rsidRPr="00CE1238">
              <w:rPr>
                <w:szCs w:val="28"/>
              </w:rPr>
              <w:t xml:space="preserve"> сельского поселения Бутурлиновского   муниципального района Воронежской  области, адрес: Воронежская область, Бутурлиновский район, село </w:t>
            </w:r>
            <w:r w:rsidR="00140FC1">
              <w:rPr>
                <w:szCs w:val="28"/>
              </w:rPr>
              <w:t>Клеповка</w:t>
            </w:r>
            <w:r w:rsidR="00140FC1" w:rsidRPr="00CE1238">
              <w:rPr>
                <w:szCs w:val="28"/>
              </w:rPr>
              <w:t xml:space="preserve">, улица </w:t>
            </w:r>
            <w:r w:rsidR="00140FC1">
              <w:rPr>
                <w:szCs w:val="28"/>
              </w:rPr>
              <w:t>20 лет Октября</w:t>
            </w:r>
            <w:r w:rsidR="00140FC1" w:rsidRPr="00CE1238">
              <w:rPr>
                <w:szCs w:val="28"/>
              </w:rPr>
              <w:t xml:space="preserve">, </w:t>
            </w:r>
            <w:r w:rsidR="00140FC1">
              <w:rPr>
                <w:szCs w:val="28"/>
              </w:rPr>
              <w:t>4</w:t>
            </w:r>
          </w:p>
        </w:tc>
      </w:tr>
      <w:tr w:rsidR="00AB1008" w:rsidRPr="00CE1238" w:rsidTr="008B7BC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CE1238" w:rsidRDefault="00AB1008" w:rsidP="00AB1008">
            <w:pPr>
              <w:jc w:val="center"/>
              <w:rPr>
                <w:b/>
                <w:sz w:val="28"/>
                <w:szCs w:val="28"/>
              </w:rPr>
            </w:pPr>
            <w:r w:rsidRPr="00CE1238">
              <w:rPr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85" w:rsidRPr="00CE1238" w:rsidRDefault="00AB1008" w:rsidP="008E1795">
            <w:pPr>
              <w:jc w:val="both"/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>1. Обеспечение безопасных и комфортных условий проживания населения, высокой надежности функционирования инженерной инфраструктуры и объектов благоустройства.</w:t>
            </w:r>
          </w:p>
          <w:p w:rsidR="004D1885" w:rsidRPr="00CE1238" w:rsidRDefault="004D1885" w:rsidP="008E1795">
            <w:pPr>
              <w:jc w:val="both"/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 xml:space="preserve"> 2. Обеспечение доступности и повышения качества оказываемых комм</w:t>
            </w:r>
            <w:r w:rsidR="002E4084" w:rsidRPr="00CE1238">
              <w:rPr>
                <w:sz w:val="28"/>
                <w:szCs w:val="28"/>
              </w:rPr>
              <w:t>унальных услуг для потребителей.</w:t>
            </w:r>
          </w:p>
          <w:p w:rsidR="002D049C" w:rsidRPr="00CE1238" w:rsidRDefault="004D1885" w:rsidP="008E1795">
            <w:pPr>
              <w:jc w:val="both"/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>3</w:t>
            </w:r>
            <w:r w:rsidR="00715B55" w:rsidRPr="00CE1238">
              <w:rPr>
                <w:sz w:val="28"/>
                <w:szCs w:val="28"/>
              </w:rPr>
              <w:t xml:space="preserve">. </w:t>
            </w:r>
            <w:r w:rsidR="002D049C" w:rsidRPr="00CE1238">
              <w:rPr>
                <w:sz w:val="28"/>
                <w:szCs w:val="28"/>
              </w:rPr>
              <w:t>Энергосбережение</w:t>
            </w:r>
          </w:p>
        </w:tc>
      </w:tr>
      <w:tr w:rsidR="00AB1008" w:rsidRPr="00CE1238" w:rsidTr="008B7BC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CE1238" w:rsidRDefault="00AB1008" w:rsidP="00AB1008">
            <w:pPr>
              <w:jc w:val="center"/>
              <w:rPr>
                <w:b/>
                <w:sz w:val="28"/>
                <w:szCs w:val="28"/>
              </w:rPr>
            </w:pPr>
            <w:r w:rsidRPr="00CE1238">
              <w:rPr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AB" w:rsidRPr="00CE1238" w:rsidRDefault="00D605FA" w:rsidP="008E1795">
            <w:pPr>
              <w:jc w:val="both"/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>1.</w:t>
            </w:r>
            <w:r w:rsidR="00E44AF8" w:rsidRPr="00CE1238">
              <w:rPr>
                <w:sz w:val="28"/>
                <w:szCs w:val="28"/>
              </w:rPr>
              <w:t xml:space="preserve"> </w:t>
            </w:r>
            <w:r w:rsidRPr="00CE1238">
              <w:rPr>
                <w:sz w:val="28"/>
                <w:szCs w:val="28"/>
              </w:rPr>
              <w:t xml:space="preserve"> </w:t>
            </w:r>
            <w:r w:rsidR="009E7FAB" w:rsidRPr="00CE1238">
              <w:rPr>
                <w:sz w:val="28"/>
                <w:szCs w:val="28"/>
              </w:rPr>
              <w:t>Обеспечение населения уличным освещением.</w:t>
            </w:r>
          </w:p>
          <w:p w:rsidR="00D605FA" w:rsidRPr="00CE1238" w:rsidRDefault="001D57DC" w:rsidP="008E1795">
            <w:pPr>
              <w:jc w:val="both"/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>2</w:t>
            </w:r>
            <w:r w:rsidR="009E7FAB" w:rsidRPr="00CE1238">
              <w:rPr>
                <w:sz w:val="28"/>
                <w:szCs w:val="28"/>
              </w:rPr>
              <w:t>. Снижение затрат на оплату электроэнергии</w:t>
            </w:r>
            <w:r w:rsidR="00E44AF8" w:rsidRPr="00CE1238">
              <w:rPr>
                <w:sz w:val="28"/>
                <w:szCs w:val="28"/>
              </w:rPr>
              <w:t>.</w:t>
            </w:r>
          </w:p>
          <w:p w:rsidR="00AB1008" w:rsidRPr="00CE1238" w:rsidRDefault="00AB1008" w:rsidP="008E1795">
            <w:pPr>
              <w:jc w:val="both"/>
              <w:rPr>
                <w:sz w:val="28"/>
                <w:szCs w:val="28"/>
              </w:rPr>
            </w:pPr>
          </w:p>
        </w:tc>
      </w:tr>
      <w:tr w:rsidR="00AB1008" w:rsidRPr="00CE1238" w:rsidTr="008B7BC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CE1238" w:rsidRDefault="008B7BC2" w:rsidP="00AB1008">
            <w:pPr>
              <w:jc w:val="center"/>
              <w:rPr>
                <w:b/>
                <w:sz w:val="28"/>
                <w:szCs w:val="28"/>
              </w:rPr>
            </w:pPr>
            <w:r w:rsidRPr="00CE1238">
              <w:rPr>
                <w:b/>
                <w:sz w:val="28"/>
                <w:szCs w:val="28"/>
              </w:rPr>
              <w:t>Срок и этапы реализации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78" w:rsidRPr="00CE1238" w:rsidRDefault="00AB1008" w:rsidP="008E1795">
            <w:pPr>
              <w:jc w:val="both"/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>20</w:t>
            </w:r>
            <w:r w:rsidR="005428C0" w:rsidRPr="00CE1238">
              <w:rPr>
                <w:sz w:val="28"/>
                <w:szCs w:val="28"/>
              </w:rPr>
              <w:t>18</w:t>
            </w:r>
            <w:r w:rsidRPr="00CE1238">
              <w:rPr>
                <w:sz w:val="28"/>
                <w:szCs w:val="28"/>
              </w:rPr>
              <w:t>-20</w:t>
            </w:r>
            <w:r w:rsidR="005428C0" w:rsidRPr="00CE1238">
              <w:rPr>
                <w:sz w:val="28"/>
                <w:szCs w:val="28"/>
              </w:rPr>
              <w:t>27</w:t>
            </w:r>
            <w:r w:rsidR="002E4084" w:rsidRPr="00CE1238">
              <w:rPr>
                <w:sz w:val="28"/>
                <w:szCs w:val="28"/>
              </w:rPr>
              <w:t xml:space="preserve"> </w:t>
            </w:r>
            <w:r w:rsidRPr="00CE1238">
              <w:rPr>
                <w:sz w:val="28"/>
                <w:szCs w:val="28"/>
              </w:rPr>
              <w:t>годы</w:t>
            </w:r>
          </w:p>
          <w:p w:rsidR="00AB1008" w:rsidRPr="00CE1238" w:rsidRDefault="001C4278" w:rsidP="008E1795">
            <w:pPr>
              <w:jc w:val="both"/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>программа реализуется в два этапа:</w:t>
            </w:r>
          </w:p>
          <w:p w:rsidR="001C4278" w:rsidRPr="00CE1238" w:rsidRDefault="001C4278" w:rsidP="008E1795">
            <w:pPr>
              <w:jc w:val="both"/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>первый этап 2018-2022 годы</w:t>
            </w:r>
          </w:p>
          <w:p w:rsidR="001C4278" w:rsidRPr="00CE1238" w:rsidRDefault="001C4278" w:rsidP="008E1795">
            <w:pPr>
              <w:jc w:val="both"/>
              <w:rPr>
                <w:sz w:val="28"/>
                <w:szCs w:val="28"/>
                <w:highlight w:val="yellow"/>
              </w:rPr>
            </w:pPr>
            <w:r w:rsidRPr="00CE1238">
              <w:rPr>
                <w:sz w:val="28"/>
                <w:szCs w:val="28"/>
              </w:rPr>
              <w:t>второй этап 2023-2027 годы</w:t>
            </w:r>
          </w:p>
        </w:tc>
      </w:tr>
      <w:tr w:rsidR="008B7BC2" w:rsidRPr="00CE1238" w:rsidTr="008B7BC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C2" w:rsidRPr="00CE1238" w:rsidRDefault="008B7BC2" w:rsidP="008B7BC2">
            <w:pPr>
              <w:jc w:val="center"/>
              <w:rPr>
                <w:b/>
                <w:sz w:val="28"/>
                <w:szCs w:val="28"/>
              </w:rPr>
            </w:pPr>
            <w:r w:rsidRPr="00CE1238">
              <w:rPr>
                <w:b/>
                <w:sz w:val="28"/>
                <w:szCs w:val="28"/>
              </w:rPr>
              <w:t>Целевые показатели: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C2" w:rsidRPr="00CE1238" w:rsidRDefault="008B7BC2" w:rsidP="008B7BC2">
            <w:pPr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>- перспективной обеспеченности и потребности застройки поселения, городского округа;</w:t>
            </w:r>
          </w:p>
          <w:p w:rsidR="008B7BC2" w:rsidRPr="00CE1238" w:rsidRDefault="008B7BC2" w:rsidP="008B7BC2">
            <w:pPr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>- надежности, энергоэффективности и развития соответствующей системы коммунальной инфраструктуры, объектов, используемых для утилизации, обезвреживания и захоронения твердых бытовых отходов;</w:t>
            </w:r>
          </w:p>
          <w:p w:rsidR="008B7BC2" w:rsidRPr="00CE1238" w:rsidRDefault="008B7BC2" w:rsidP="008B7BC2">
            <w:pPr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>- качества коммунальных ресурсов</w:t>
            </w:r>
          </w:p>
        </w:tc>
      </w:tr>
      <w:tr w:rsidR="008B7BC2" w:rsidRPr="00CE1238" w:rsidTr="008B7BC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C2" w:rsidRPr="00CE1238" w:rsidRDefault="008B7BC2" w:rsidP="00AB1008">
            <w:pPr>
              <w:jc w:val="center"/>
              <w:rPr>
                <w:b/>
                <w:sz w:val="28"/>
                <w:szCs w:val="28"/>
              </w:rPr>
            </w:pPr>
            <w:r w:rsidRPr="00CE1238">
              <w:rPr>
                <w:b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C2" w:rsidRPr="00CE1238" w:rsidRDefault="008B7BC2" w:rsidP="00140FFC">
            <w:pPr>
              <w:pStyle w:val="FR1"/>
              <w:jc w:val="both"/>
              <w:rPr>
                <w:szCs w:val="28"/>
              </w:rPr>
            </w:pPr>
            <w:r w:rsidRPr="00CE1238">
              <w:rPr>
                <w:szCs w:val="28"/>
              </w:rPr>
              <w:t xml:space="preserve">Администрация  </w:t>
            </w:r>
            <w:r w:rsidR="00140FFC">
              <w:rPr>
                <w:szCs w:val="28"/>
              </w:rPr>
              <w:t>Клеповского</w:t>
            </w:r>
            <w:r w:rsidRPr="00CE1238">
              <w:rPr>
                <w:szCs w:val="28"/>
              </w:rPr>
              <w:t xml:space="preserve"> сельского поселения Бутурлиновского   муниципального района Воронежской  области, адрес: Воронежская область, Бутурлиновский район, село </w:t>
            </w:r>
            <w:r w:rsidR="00140FFC">
              <w:rPr>
                <w:szCs w:val="28"/>
              </w:rPr>
              <w:t>Клеповка</w:t>
            </w:r>
            <w:r w:rsidR="00140FFC" w:rsidRPr="00CE1238">
              <w:rPr>
                <w:szCs w:val="28"/>
              </w:rPr>
              <w:t xml:space="preserve">, улица </w:t>
            </w:r>
            <w:r w:rsidR="00140FFC">
              <w:rPr>
                <w:szCs w:val="28"/>
              </w:rPr>
              <w:t>20 лет Октября</w:t>
            </w:r>
            <w:r w:rsidR="00140FFC" w:rsidRPr="00CE1238">
              <w:rPr>
                <w:szCs w:val="28"/>
              </w:rPr>
              <w:t xml:space="preserve">, </w:t>
            </w:r>
            <w:r w:rsidR="00140FFC">
              <w:rPr>
                <w:szCs w:val="28"/>
              </w:rPr>
              <w:t>4</w:t>
            </w:r>
          </w:p>
        </w:tc>
      </w:tr>
      <w:tr w:rsidR="008B7BC2" w:rsidRPr="00CE1238" w:rsidTr="008B7BC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C2" w:rsidRPr="00CE1238" w:rsidRDefault="008B7BC2" w:rsidP="00AB1008">
            <w:pPr>
              <w:jc w:val="center"/>
              <w:rPr>
                <w:b/>
                <w:sz w:val="28"/>
                <w:szCs w:val="28"/>
              </w:rPr>
            </w:pPr>
            <w:r w:rsidRPr="00573F23">
              <w:rPr>
                <w:b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C2" w:rsidRPr="00CE1238" w:rsidRDefault="00573F23" w:rsidP="008B7BC2">
            <w:pPr>
              <w:pStyle w:val="FR1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8B7BC2" w:rsidRPr="00CE1238" w:rsidTr="008B7BC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C2" w:rsidRPr="00CE1238" w:rsidRDefault="008B7BC2" w:rsidP="00AB1008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F25202">
              <w:rPr>
                <w:b/>
                <w:sz w:val="28"/>
                <w:szCs w:val="28"/>
              </w:rPr>
              <w:t>Объемы требуемых капитальных вложений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BC2" w:rsidRDefault="00F25202" w:rsidP="008B7BC2">
            <w:pPr>
              <w:pStyle w:val="FR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2018 год- </w:t>
            </w:r>
            <w:r w:rsidR="00D96304">
              <w:rPr>
                <w:szCs w:val="28"/>
              </w:rPr>
              <w:t>218,8</w:t>
            </w:r>
            <w:r>
              <w:rPr>
                <w:szCs w:val="28"/>
              </w:rPr>
              <w:t xml:space="preserve"> тыс. руб.;</w:t>
            </w:r>
          </w:p>
          <w:p w:rsidR="00F25202" w:rsidRDefault="00F25202" w:rsidP="008B7BC2">
            <w:pPr>
              <w:pStyle w:val="FR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2019 год- </w:t>
            </w:r>
            <w:r w:rsidR="00D96304">
              <w:rPr>
                <w:szCs w:val="28"/>
              </w:rPr>
              <w:t>50,0</w:t>
            </w:r>
            <w:r>
              <w:rPr>
                <w:szCs w:val="28"/>
              </w:rPr>
              <w:t xml:space="preserve"> тыс. руб.;</w:t>
            </w:r>
          </w:p>
          <w:p w:rsidR="00F25202" w:rsidRDefault="00F25202" w:rsidP="008B7BC2">
            <w:pPr>
              <w:pStyle w:val="FR1"/>
              <w:jc w:val="both"/>
              <w:rPr>
                <w:szCs w:val="28"/>
              </w:rPr>
            </w:pPr>
            <w:r>
              <w:rPr>
                <w:szCs w:val="28"/>
              </w:rPr>
              <w:t>2020 год- 50,0 тыс. руб.;</w:t>
            </w:r>
          </w:p>
          <w:p w:rsidR="00F25202" w:rsidRDefault="00F25202" w:rsidP="008B7BC2">
            <w:pPr>
              <w:pStyle w:val="FR1"/>
              <w:jc w:val="both"/>
              <w:rPr>
                <w:szCs w:val="28"/>
              </w:rPr>
            </w:pPr>
            <w:r>
              <w:rPr>
                <w:szCs w:val="28"/>
              </w:rPr>
              <w:t>2021 год- 50,0 тыс. руб.;</w:t>
            </w:r>
          </w:p>
          <w:p w:rsidR="00F25202" w:rsidRDefault="00F25202" w:rsidP="008B7BC2">
            <w:pPr>
              <w:pStyle w:val="FR1"/>
              <w:jc w:val="both"/>
              <w:rPr>
                <w:szCs w:val="28"/>
              </w:rPr>
            </w:pPr>
            <w:r>
              <w:rPr>
                <w:szCs w:val="28"/>
              </w:rPr>
              <w:t>2022 год- 50,0 тыс. руб.;</w:t>
            </w:r>
          </w:p>
          <w:p w:rsidR="00F25202" w:rsidRDefault="00F25202" w:rsidP="008B7BC2">
            <w:pPr>
              <w:pStyle w:val="FR1"/>
              <w:jc w:val="both"/>
              <w:rPr>
                <w:szCs w:val="28"/>
              </w:rPr>
            </w:pPr>
            <w:r>
              <w:rPr>
                <w:szCs w:val="28"/>
              </w:rPr>
              <w:t>2023 год- 50,0 тыс. руб.;</w:t>
            </w:r>
          </w:p>
          <w:p w:rsidR="00F25202" w:rsidRDefault="00F25202" w:rsidP="008B7BC2">
            <w:pPr>
              <w:pStyle w:val="FR1"/>
              <w:jc w:val="both"/>
              <w:rPr>
                <w:szCs w:val="28"/>
              </w:rPr>
            </w:pPr>
            <w:r>
              <w:rPr>
                <w:szCs w:val="28"/>
              </w:rPr>
              <w:t>2024 год- 50,0 тыс. руб.;</w:t>
            </w:r>
          </w:p>
          <w:p w:rsidR="00F25202" w:rsidRDefault="00F25202" w:rsidP="008B7BC2">
            <w:pPr>
              <w:pStyle w:val="FR1"/>
              <w:jc w:val="both"/>
              <w:rPr>
                <w:szCs w:val="28"/>
              </w:rPr>
            </w:pPr>
            <w:r>
              <w:rPr>
                <w:szCs w:val="28"/>
              </w:rPr>
              <w:t>2025 год- 50,0 тыс. руб.;</w:t>
            </w:r>
          </w:p>
          <w:p w:rsidR="00F25202" w:rsidRDefault="00F25202" w:rsidP="008B7BC2">
            <w:pPr>
              <w:pStyle w:val="FR1"/>
              <w:jc w:val="both"/>
              <w:rPr>
                <w:szCs w:val="28"/>
              </w:rPr>
            </w:pPr>
            <w:r>
              <w:rPr>
                <w:szCs w:val="28"/>
              </w:rPr>
              <w:t>2026 год-</w:t>
            </w:r>
            <w:r w:rsidR="00D96304">
              <w:rPr>
                <w:szCs w:val="28"/>
              </w:rPr>
              <w:t>50</w:t>
            </w:r>
            <w:r>
              <w:rPr>
                <w:szCs w:val="28"/>
              </w:rPr>
              <w:t>,0 тыс. руб.;</w:t>
            </w:r>
          </w:p>
          <w:p w:rsidR="00F25202" w:rsidRPr="00CE1238" w:rsidRDefault="00F25202" w:rsidP="008B7BC2">
            <w:pPr>
              <w:pStyle w:val="FR1"/>
              <w:jc w:val="both"/>
              <w:rPr>
                <w:szCs w:val="28"/>
              </w:rPr>
            </w:pPr>
            <w:r>
              <w:rPr>
                <w:szCs w:val="28"/>
              </w:rPr>
              <w:t>2027 год- 50,0 тыс. руб.</w:t>
            </w:r>
          </w:p>
        </w:tc>
      </w:tr>
      <w:tr w:rsidR="00AB1008" w:rsidRPr="00CE1238" w:rsidTr="008B7BC2">
        <w:trPr>
          <w:trHeight w:val="95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CE1238" w:rsidRDefault="00AB1008" w:rsidP="00AB1008">
            <w:pPr>
              <w:jc w:val="center"/>
              <w:rPr>
                <w:b/>
                <w:sz w:val="28"/>
                <w:szCs w:val="28"/>
              </w:rPr>
            </w:pPr>
            <w:r w:rsidRPr="00CE1238">
              <w:rPr>
                <w:b/>
                <w:sz w:val="28"/>
                <w:szCs w:val="28"/>
              </w:rPr>
              <w:lastRenderedPageBreak/>
              <w:t xml:space="preserve"> Объёмы и источники финансирования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CE1238" w:rsidRDefault="00AB1008" w:rsidP="008E1795">
            <w:pPr>
              <w:jc w:val="both"/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 xml:space="preserve">Всего на реализацию программы запланировано </w:t>
            </w:r>
            <w:r w:rsidR="00C5283A">
              <w:rPr>
                <w:sz w:val="28"/>
                <w:szCs w:val="28"/>
              </w:rPr>
              <w:t>668,8</w:t>
            </w:r>
            <w:r w:rsidR="00C5283A" w:rsidRPr="00817FD4">
              <w:rPr>
                <w:sz w:val="28"/>
                <w:szCs w:val="28"/>
              </w:rPr>
              <w:t xml:space="preserve"> </w:t>
            </w:r>
            <w:r w:rsidRPr="00CE1238">
              <w:rPr>
                <w:sz w:val="28"/>
                <w:szCs w:val="28"/>
              </w:rPr>
              <w:t>тыс. рублей, из них:</w:t>
            </w:r>
          </w:p>
          <w:p w:rsidR="00AB1008" w:rsidRPr="00CE1238" w:rsidRDefault="00AB1008" w:rsidP="008E1795">
            <w:pPr>
              <w:jc w:val="both"/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>- федер</w:t>
            </w:r>
            <w:r w:rsidR="00523B48" w:rsidRPr="00CE1238">
              <w:rPr>
                <w:sz w:val="28"/>
                <w:szCs w:val="28"/>
              </w:rPr>
              <w:t xml:space="preserve">альный бюджет           </w:t>
            </w:r>
            <w:r w:rsidR="006F0DE0" w:rsidRPr="00CE1238">
              <w:rPr>
                <w:sz w:val="28"/>
                <w:szCs w:val="28"/>
              </w:rPr>
              <w:t>0</w:t>
            </w:r>
            <w:r w:rsidR="000F4C83" w:rsidRPr="00CE1238">
              <w:rPr>
                <w:sz w:val="28"/>
                <w:szCs w:val="28"/>
              </w:rPr>
              <w:t>,0</w:t>
            </w:r>
            <w:r w:rsidR="006F0DE0" w:rsidRPr="00CE1238">
              <w:rPr>
                <w:sz w:val="28"/>
                <w:szCs w:val="28"/>
              </w:rPr>
              <w:t xml:space="preserve">  </w:t>
            </w:r>
            <w:r w:rsidRPr="00CE1238">
              <w:rPr>
                <w:sz w:val="28"/>
                <w:szCs w:val="28"/>
              </w:rPr>
              <w:t>тыс. рублей;</w:t>
            </w:r>
          </w:p>
          <w:p w:rsidR="00AB1008" w:rsidRPr="00CE1238" w:rsidRDefault="00AB1008" w:rsidP="008E1795">
            <w:pPr>
              <w:jc w:val="both"/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>- област</w:t>
            </w:r>
            <w:r w:rsidR="00523B48" w:rsidRPr="00CE1238">
              <w:rPr>
                <w:sz w:val="28"/>
                <w:szCs w:val="28"/>
              </w:rPr>
              <w:t xml:space="preserve">ной бюджет                </w:t>
            </w:r>
            <w:r w:rsidR="00A40773" w:rsidRPr="00CE1238">
              <w:rPr>
                <w:sz w:val="28"/>
                <w:szCs w:val="28"/>
              </w:rPr>
              <w:t>0</w:t>
            </w:r>
            <w:r w:rsidR="000F4C83" w:rsidRPr="00CE1238">
              <w:rPr>
                <w:sz w:val="28"/>
                <w:szCs w:val="28"/>
              </w:rPr>
              <w:t>,0</w:t>
            </w:r>
            <w:r w:rsidR="006F0DE0" w:rsidRPr="00CE1238">
              <w:rPr>
                <w:sz w:val="28"/>
                <w:szCs w:val="28"/>
              </w:rPr>
              <w:t xml:space="preserve">  </w:t>
            </w:r>
            <w:r w:rsidRPr="00CE1238">
              <w:rPr>
                <w:sz w:val="28"/>
                <w:szCs w:val="28"/>
              </w:rPr>
              <w:t>тыс. рублей;</w:t>
            </w:r>
          </w:p>
          <w:p w:rsidR="00AB1008" w:rsidRPr="00CE1238" w:rsidRDefault="00AB1008" w:rsidP="008E1795">
            <w:pPr>
              <w:jc w:val="both"/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 xml:space="preserve">- местный </w:t>
            </w:r>
            <w:r w:rsidR="00933BAD" w:rsidRPr="00CE1238">
              <w:rPr>
                <w:sz w:val="28"/>
                <w:szCs w:val="28"/>
              </w:rPr>
              <w:t xml:space="preserve">бюджет                   </w:t>
            </w:r>
            <w:r w:rsidR="00C5283A">
              <w:rPr>
                <w:sz w:val="28"/>
                <w:szCs w:val="28"/>
              </w:rPr>
              <w:t>668,8</w:t>
            </w:r>
            <w:r w:rsidR="00C5283A" w:rsidRPr="00817FD4">
              <w:rPr>
                <w:sz w:val="28"/>
                <w:szCs w:val="28"/>
              </w:rPr>
              <w:t xml:space="preserve"> </w:t>
            </w:r>
            <w:r w:rsidRPr="00CE1238">
              <w:rPr>
                <w:sz w:val="28"/>
                <w:szCs w:val="28"/>
              </w:rPr>
              <w:t>тыс. рублей;</w:t>
            </w:r>
          </w:p>
          <w:p w:rsidR="0038226E" w:rsidRPr="00CE1238" w:rsidRDefault="00933BAD" w:rsidP="008E1795">
            <w:pPr>
              <w:jc w:val="both"/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 xml:space="preserve">- </w:t>
            </w:r>
            <w:r w:rsidR="0038226E" w:rsidRPr="00CE1238">
              <w:rPr>
                <w:sz w:val="28"/>
                <w:szCs w:val="28"/>
              </w:rPr>
              <w:t xml:space="preserve">собственные средства </w:t>
            </w:r>
          </w:p>
          <w:p w:rsidR="00933BAD" w:rsidRPr="00CE1238" w:rsidRDefault="0038226E" w:rsidP="008E1795">
            <w:pPr>
              <w:jc w:val="both"/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 xml:space="preserve">предприятия                            </w:t>
            </w:r>
            <w:r w:rsidR="002E4084" w:rsidRPr="00CE1238">
              <w:rPr>
                <w:sz w:val="28"/>
                <w:szCs w:val="28"/>
              </w:rPr>
              <w:t>0</w:t>
            </w:r>
            <w:r w:rsidR="000F4C83" w:rsidRPr="00CE1238">
              <w:rPr>
                <w:sz w:val="28"/>
                <w:szCs w:val="28"/>
              </w:rPr>
              <w:t>,0</w:t>
            </w:r>
            <w:r w:rsidR="002E4084" w:rsidRPr="00CE1238">
              <w:rPr>
                <w:sz w:val="28"/>
                <w:szCs w:val="28"/>
              </w:rPr>
              <w:t xml:space="preserve"> </w:t>
            </w:r>
            <w:r w:rsidR="00933BAD" w:rsidRPr="00CE1238">
              <w:rPr>
                <w:sz w:val="28"/>
                <w:szCs w:val="28"/>
              </w:rPr>
              <w:t xml:space="preserve"> </w:t>
            </w:r>
            <w:r w:rsidRPr="00CE1238">
              <w:rPr>
                <w:sz w:val="28"/>
                <w:szCs w:val="28"/>
              </w:rPr>
              <w:t xml:space="preserve"> </w:t>
            </w:r>
            <w:r w:rsidR="002E4084" w:rsidRPr="00CE1238">
              <w:rPr>
                <w:sz w:val="28"/>
                <w:szCs w:val="28"/>
              </w:rPr>
              <w:t>тыс. рублей;</w:t>
            </w:r>
          </w:p>
          <w:p w:rsidR="0038226E" w:rsidRPr="00CE1238" w:rsidRDefault="0038226E" w:rsidP="008E1795">
            <w:pPr>
              <w:jc w:val="both"/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 xml:space="preserve">- другие источники </w:t>
            </w:r>
          </w:p>
          <w:p w:rsidR="00AB1008" w:rsidRPr="00CE1238" w:rsidRDefault="00933BAD" w:rsidP="008E1795">
            <w:pPr>
              <w:jc w:val="both"/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 xml:space="preserve">(средства населения)               </w:t>
            </w:r>
            <w:r w:rsidR="006F0DE0" w:rsidRPr="00CE1238">
              <w:rPr>
                <w:sz w:val="28"/>
                <w:szCs w:val="28"/>
              </w:rPr>
              <w:t>0</w:t>
            </w:r>
            <w:r w:rsidR="000F4C83" w:rsidRPr="00CE1238">
              <w:rPr>
                <w:sz w:val="28"/>
                <w:szCs w:val="28"/>
              </w:rPr>
              <w:t>,0</w:t>
            </w:r>
            <w:r w:rsidR="006F0DE0" w:rsidRPr="00CE1238">
              <w:rPr>
                <w:sz w:val="28"/>
                <w:szCs w:val="28"/>
              </w:rPr>
              <w:t xml:space="preserve">  </w:t>
            </w:r>
            <w:r w:rsidRPr="00CE1238">
              <w:rPr>
                <w:sz w:val="28"/>
                <w:szCs w:val="28"/>
              </w:rPr>
              <w:t>тыс.</w:t>
            </w:r>
            <w:r w:rsidR="00C03203" w:rsidRPr="00CE1238">
              <w:rPr>
                <w:sz w:val="28"/>
                <w:szCs w:val="28"/>
              </w:rPr>
              <w:t xml:space="preserve"> </w:t>
            </w:r>
            <w:r w:rsidRPr="00CE1238">
              <w:rPr>
                <w:sz w:val="28"/>
                <w:szCs w:val="28"/>
              </w:rPr>
              <w:t>рублей</w:t>
            </w:r>
          </w:p>
        </w:tc>
      </w:tr>
      <w:tr w:rsidR="00AB1008" w:rsidRPr="00CE1238" w:rsidTr="008B7BC2">
        <w:trPr>
          <w:trHeight w:val="95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CE1238" w:rsidRDefault="008B7BC2" w:rsidP="008B7BC2">
            <w:pPr>
              <w:ind w:right="-103"/>
              <w:jc w:val="center"/>
              <w:rPr>
                <w:b/>
                <w:sz w:val="28"/>
                <w:szCs w:val="28"/>
              </w:rPr>
            </w:pPr>
            <w:r w:rsidRPr="00CE1238">
              <w:rPr>
                <w:b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84" w:rsidRPr="00CE1238" w:rsidRDefault="002E4084" w:rsidP="008E1795">
            <w:pPr>
              <w:ind w:left="29" w:hanging="29"/>
              <w:jc w:val="both"/>
              <w:rPr>
                <w:sz w:val="28"/>
                <w:szCs w:val="28"/>
              </w:rPr>
            </w:pPr>
          </w:p>
          <w:p w:rsidR="00E44AF8" w:rsidRPr="00CE1238" w:rsidRDefault="00E44AF8" w:rsidP="008E1795">
            <w:pPr>
              <w:ind w:left="29" w:hanging="29"/>
              <w:jc w:val="both"/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 xml:space="preserve">Обеспечение населения </w:t>
            </w:r>
            <w:r w:rsidRPr="000D3D69">
              <w:rPr>
                <w:sz w:val="28"/>
                <w:szCs w:val="28"/>
              </w:rPr>
              <w:t>сельского поселения бе</w:t>
            </w:r>
            <w:r w:rsidR="00D23D71" w:rsidRPr="000D3D69">
              <w:rPr>
                <w:sz w:val="28"/>
                <w:szCs w:val="28"/>
              </w:rPr>
              <w:t>сперебойным</w:t>
            </w:r>
            <w:r w:rsidR="000D3D69" w:rsidRPr="000D3D69">
              <w:rPr>
                <w:sz w:val="28"/>
                <w:szCs w:val="28"/>
              </w:rPr>
              <w:t>и</w:t>
            </w:r>
            <w:r w:rsidR="00D23D71" w:rsidRPr="000D3D69">
              <w:rPr>
                <w:sz w:val="28"/>
                <w:szCs w:val="28"/>
              </w:rPr>
              <w:t xml:space="preserve"> и качественным</w:t>
            </w:r>
            <w:r w:rsidR="000D3D69" w:rsidRPr="000D3D69">
              <w:rPr>
                <w:sz w:val="28"/>
                <w:szCs w:val="28"/>
              </w:rPr>
              <w:t>и</w:t>
            </w:r>
            <w:r w:rsidR="00D23D71" w:rsidRPr="000D3D69">
              <w:rPr>
                <w:sz w:val="28"/>
                <w:szCs w:val="28"/>
              </w:rPr>
              <w:t xml:space="preserve"> </w:t>
            </w:r>
            <w:r w:rsidR="000D3D69">
              <w:rPr>
                <w:sz w:val="28"/>
                <w:szCs w:val="28"/>
              </w:rPr>
              <w:t>коммунальными услугами</w:t>
            </w:r>
            <w:r w:rsidRPr="00CE1238">
              <w:rPr>
                <w:sz w:val="28"/>
                <w:szCs w:val="28"/>
              </w:rPr>
              <w:t>.</w:t>
            </w:r>
            <w:r w:rsidR="009E7FAB" w:rsidRPr="00CE1238">
              <w:rPr>
                <w:sz w:val="28"/>
                <w:szCs w:val="28"/>
              </w:rPr>
              <w:t xml:space="preserve"> </w:t>
            </w:r>
          </w:p>
          <w:p w:rsidR="00AB1008" w:rsidRPr="00CE1238" w:rsidRDefault="00AB1008" w:rsidP="008E1795">
            <w:pPr>
              <w:jc w:val="both"/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>Улучшение качества жизни населения.</w:t>
            </w:r>
          </w:p>
          <w:p w:rsidR="00AB1008" w:rsidRPr="00CE1238" w:rsidRDefault="00AB1008" w:rsidP="008E1795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AB1008" w:rsidRPr="00CE1238" w:rsidTr="008B7BC2">
        <w:trPr>
          <w:trHeight w:val="95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8" w:rsidRPr="00CE1238" w:rsidRDefault="00AB1008" w:rsidP="00AB1008">
            <w:pPr>
              <w:jc w:val="center"/>
              <w:rPr>
                <w:b/>
                <w:sz w:val="28"/>
                <w:szCs w:val="28"/>
              </w:rPr>
            </w:pPr>
            <w:r w:rsidRPr="00CE1238">
              <w:rPr>
                <w:b/>
                <w:sz w:val="28"/>
                <w:szCs w:val="28"/>
              </w:rPr>
              <w:t>Организация управления и система контроля за исполнением 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84" w:rsidRPr="00CE1238" w:rsidRDefault="002E4084" w:rsidP="008E1795">
            <w:pPr>
              <w:ind w:left="29" w:hanging="29"/>
              <w:jc w:val="both"/>
              <w:rPr>
                <w:sz w:val="28"/>
                <w:szCs w:val="28"/>
              </w:rPr>
            </w:pPr>
          </w:p>
          <w:p w:rsidR="00AB1008" w:rsidRPr="00CE1238" w:rsidRDefault="00AB1008" w:rsidP="008E1795">
            <w:pPr>
              <w:ind w:left="29" w:hanging="29"/>
              <w:jc w:val="both"/>
              <w:rPr>
                <w:sz w:val="28"/>
                <w:szCs w:val="28"/>
              </w:rPr>
            </w:pPr>
            <w:r w:rsidRPr="00CE1238">
              <w:rPr>
                <w:sz w:val="28"/>
                <w:szCs w:val="28"/>
              </w:rPr>
              <w:t>Контроль за реализацией Программы осуществляет заказчик Программы</w:t>
            </w:r>
          </w:p>
        </w:tc>
      </w:tr>
    </w:tbl>
    <w:p w:rsidR="00A9365D" w:rsidRPr="00B2158F" w:rsidRDefault="00A9365D" w:rsidP="0038226E">
      <w:pPr>
        <w:rPr>
          <w:b/>
          <w:color w:val="FF0000"/>
          <w:sz w:val="28"/>
          <w:szCs w:val="28"/>
        </w:rPr>
      </w:pPr>
    </w:p>
    <w:p w:rsidR="00A40BC2" w:rsidRPr="00C55377" w:rsidRDefault="00A40BC2" w:rsidP="00A40BC2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6"/>
        </w:rPr>
      </w:pPr>
    </w:p>
    <w:p w:rsidR="00A40BC2" w:rsidRPr="00D82DA9" w:rsidRDefault="00C55D23" w:rsidP="00A40BC2">
      <w:pPr>
        <w:autoSpaceDE w:val="0"/>
        <w:autoSpaceDN w:val="0"/>
        <w:adjustRightInd w:val="0"/>
        <w:ind w:firstLine="54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Раздел </w:t>
      </w:r>
      <w:r w:rsidR="00B2158F" w:rsidRPr="00D82DA9">
        <w:rPr>
          <w:b/>
          <w:sz w:val="32"/>
          <w:szCs w:val="32"/>
        </w:rPr>
        <w:t>2</w:t>
      </w:r>
      <w:r w:rsidR="00A40BC2" w:rsidRPr="00D82DA9">
        <w:rPr>
          <w:b/>
          <w:sz w:val="32"/>
          <w:szCs w:val="32"/>
        </w:rPr>
        <w:t>.</w:t>
      </w:r>
      <w:r w:rsidR="00A40BC2" w:rsidRPr="00D82DA9">
        <w:rPr>
          <w:sz w:val="32"/>
          <w:szCs w:val="32"/>
        </w:rPr>
        <w:t xml:space="preserve"> </w:t>
      </w:r>
      <w:r w:rsidR="00A40BC2" w:rsidRPr="00D82DA9">
        <w:rPr>
          <w:b/>
          <w:sz w:val="32"/>
          <w:szCs w:val="32"/>
        </w:rPr>
        <w:t>Характеристика существующего состояния систем коммунальной инфраструктуры</w:t>
      </w:r>
      <w:r w:rsidR="00D82DA9">
        <w:rPr>
          <w:b/>
          <w:sz w:val="32"/>
          <w:szCs w:val="32"/>
        </w:rPr>
        <w:t>.</w:t>
      </w:r>
    </w:p>
    <w:p w:rsidR="00AB1008" w:rsidRDefault="00AB1008" w:rsidP="00AB1008">
      <w:pPr>
        <w:jc w:val="center"/>
        <w:rPr>
          <w:sz w:val="28"/>
          <w:szCs w:val="28"/>
        </w:rPr>
      </w:pPr>
    </w:p>
    <w:p w:rsidR="00B2158F" w:rsidRDefault="00C55377" w:rsidP="00D82DA9">
      <w:pPr>
        <w:ind w:firstLine="567"/>
        <w:jc w:val="both"/>
        <w:rPr>
          <w:sz w:val="28"/>
          <w:szCs w:val="28"/>
        </w:rPr>
      </w:pPr>
      <w:bookmarkStart w:id="0" w:name="_Toc331498276"/>
      <w:r>
        <w:rPr>
          <w:sz w:val="28"/>
          <w:szCs w:val="28"/>
        </w:rPr>
        <w:t xml:space="preserve">Организации коммунального комплекса, осуществляющих деятельность на территории </w:t>
      </w:r>
      <w:r w:rsidR="00AE53E0">
        <w:rPr>
          <w:sz w:val="28"/>
          <w:szCs w:val="28"/>
        </w:rPr>
        <w:t>Клеповского</w:t>
      </w:r>
      <w:r>
        <w:rPr>
          <w:sz w:val="28"/>
          <w:szCs w:val="28"/>
        </w:rPr>
        <w:t xml:space="preserve"> сельского поселения:</w:t>
      </w:r>
    </w:p>
    <w:p w:rsidR="00C55377" w:rsidRDefault="00D96B5D" w:rsidP="00C553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5377">
        <w:rPr>
          <w:sz w:val="28"/>
          <w:szCs w:val="28"/>
        </w:rPr>
        <w:t>Электроснабжение</w:t>
      </w:r>
      <w:r>
        <w:rPr>
          <w:sz w:val="28"/>
          <w:szCs w:val="28"/>
        </w:rPr>
        <w:t xml:space="preserve"> – </w:t>
      </w:r>
      <w:r w:rsidR="00C55377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(ПАО «ТНС энерго Воронеж»);</w:t>
      </w:r>
    </w:p>
    <w:p w:rsidR="00C55377" w:rsidRDefault="00D96B5D" w:rsidP="00C553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5377">
        <w:rPr>
          <w:sz w:val="28"/>
          <w:szCs w:val="28"/>
        </w:rPr>
        <w:t xml:space="preserve">Газоснабжение – 1 </w:t>
      </w:r>
      <w:r>
        <w:rPr>
          <w:sz w:val="28"/>
          <w:szCs w:val="28"/>
        </w:rPr>
        <w:t>(ООО «Газпром межрегионгаз Воронеж»);</w:t>
      </w:r>
    </w:p>
    <w:p w:rsidR="00C55377" w:rsidRDefault="00D96B5D" w:rsidP="00C553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5377">
        <w:rPr>
          <w:sz w:val="28"/>
          <w:szCs w:val="28"/>
        </w:rPr>
        <w:t>Теплоснабжение</w:t>
      </w:r>
      <w:r>
        <w:rPr>
          <w:sz w:val="28"/>
          <w:szCs w:val="28"/>
        </w:rPr>
        <w:t xml:space="preserve"> – </w:t>
      </w:r>
      <w:r w:rsidR="00C55377">
        <w:rPr>
          <w:sz w:val="28"/>
          <w:szCs w:val="28"/>
        </w:rPr>
        <w:t xml:space="preserve"> автономно</w:t>
      </w:r>
      <w:r>
        <w:rPr>
          <w:sz w:val="28"/>
          <w:szCs w:val="28"/>
        </w:rPr>
        <w:t>;</w:t>
      </w:r>
    </w:p>
    <w:p w:rsidR="00C55377" w:rsidRDefault="00D96B5D" w:rsidP="00C553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5377">
        <w:rPr>
          <w:sz w:val="28"/>
          <w:szCs w:val="28"/>
        </w:rPr>
        <w:t>Водоснабжение –</w:t>
      </w:r>
      <w:r>
        <w:rPr>
          <w:sz w:val="28"/>
          <w:szCs w:val="28"/>
        </w:rPr>
        <w:t xml:space="preserve"> автономно;</w:t>
      </w:r>
    </w:p>
    <w:p w:rsidR="00C55377" w:rsidRDefault="00D96B5D" w:rsidP="00C553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5377">
        <w:rPr>
          <w:sz w:val="28"/>
          <w:szCs w:val="28"/>
        </w:rPr>
        <w:t xml:space="preserve">Водоотведение </w:t>
      </w:r>
      <w:r>
        <w:rPr>
          <w:sz w:val="28"/>
          <w:szCs w:val="28"/>
        </w:rPr>
        <w:t xml:space="preserve">– </w:t>
      </w:r>
      <w:r w:rsidR="00C55377">
        <w:rPr>
          <w:sz w:val="28"/>
          <w:szCs w:val="28"/>
        </w:rPr>
        <w:t xml:space="preserve"> </w:t>
      </w:r>
      <w:r>
        <w:rPr>
          <w:sz w:val="28"/>
          <w:szCs w:val="28"/>
        </w:rPr>
        <w:t>нет.</w:t>
      </w:r>
    </w:p>
    <w:bookmarkEnd w:id="0"/>
    <w:p w:rsidR="00B2158F" w:rsidRDefault="00B2158F" w:rsidP="00D00566">
      <w:pPr>
        <w:ind w:firstLine="720"/>
        <w:jc w:val="both"/>
        <w:rPr>
          <w:b/>
          <w:sz w:val="28"/>
          <w:szCs w:val="28"/>
        </w:rPr>
      </w:pPr>
    </w:p>
    <w:p w:rsidR="00EB6489" w:rsidRPr="00B2158F" w:rsidRDefault="00EB6489" w:rsidP="00D82DA9">
      <w:pPr>
        <w:ind w:firstLine="567"/>
        <w:jc w:val="both"/>
        <w:rPr>
          <w:b/>
          <w:sz w:val="28"/>
          <w:szCs w:val="28"/>
          <w:u w:val="single"/>
        </w:rPr>
      </w:pPr>
      <w:r w:rsidRPr="00B2158F">
        <w:rPr>
          <w:b/>
          <w:sz w:val="28"/>
          <w:szCs w:val="28"/>
          <w:u w:val="single"/>
        </w:rPr>
        <w:t>Электроснабжение</w:t>
      </w:r>
    </w:p>
    <w:p w:rsidR="00F37352" w:rsidRPr="00F37352" w:rsidRDefault="00F37352" w:rsidP="00F37352">
      <w:pPr>
        <w:pStyle w:val="100"/>
        <w:rPr>
          <w:sz w:val="28"/>
          <w:szCs w:val="28"/>
        </w:rPr>
      </w:pPr>
      <w:r w:rsidRPr="00F37352">
        <w:rPr>
          <w:sz w:val="28"/>
          <w:szCs w:val="28"/>
        </w:rPr>
        <w:t>Электроснабжение потребителей Клеповского сельского поселения осуществляется от системы ОАО «Воронежэнерго» через подстанции ПС 35/10 «Клеповка» с. Клеповка и ПС 35/10 «Великий Октябрь» с. Гвазда.</w:t>
      </w:r>
    </w:p>
    <w:p w:rsidR="00F37352" w:rsidRPr="00F37352" w:rsidRDefault="00F37352" w:rsidP="00F37352">
      <w:pPr>
        <w:pStyle w:val="100"/>
        <w:rPr>
          <w:sz w:val="28"/>
          <w:szCs w:val="28"/>
        </w:rPr>
      </w:pPr>
      <w:r w:rsidRPr="00F37352">
        <w:rPr>
          <w:sz w:val="28"/>
          <w:szCs w:val="28"/>
        </w:rPr>
        <w:t>Распределение электроэнергии по коммунально-бытовым потребителям поселения на напряжении 10 кВ осуществляется через 26 трансформаторных пунктов (ТП, КТП) с установленной мощностью 2451 кВа.</w:t>
      </w:r>
    </w:p>
    <w:p w:rsidR="00F37352" w:rsidRPr="00F37352" w:rsidRDefault="00F37352" w:rsidP="00F37352">
      <w:pPr>
        <w:pStyle w:val="100"/>
        <w:rPr>
          <w:sz w:val="28"/>
          <w:szCs w:val="28"/>
        </w:rPr>
      </w:pPr>
      <w:r w:rsidRPr="00F37352">
        <w:rPr>
          <w:sz w:val="28"/>
          <w:szCs w:val="28"/>
        </w:rPr>
        <w:t>Загрузка трансформаторов, установленных на этих подстанциях, составляет 60-90%. Часть существующих ТП-10/0,4 кВ имеют значительный износ электрического оборудования и требуют его реконструкции.</w:t>
      </w:r>
    </w:p>
    <w:p w:rsidR="00F37352" w:rsidRPr="00F37352" w:rsidRDefault="00F37352" w:rsidP="00F37352">
      <w:pPr>
        <w:pStyle w:val="100"/>
        <w:rPr>
          <w:sz w:val="28"/>
          <w:szCs w:val="28"/>
        </w:rPr>
      </w:pPr>
      <w:r w:rsidRPr="00F37352">
        <w:rPr>
          <w:sz w:val="28"/>
          <w:szCs w:val="28"/>
        </w:rPr>
        <w:lastRenderedPageBreak/>
        <w:t xml:space="preserve">Существующие сети 10 кВ и 0,4 кВ выполнены воздушными по железобетонным опорам. Часть воздушных линий 10 кВ нуждаются в реконструкции. Протяженность электрических сетей 10 кВ составляет </w:t>
      </w:r>
      <w:smartTag w:uri="urn:schemas-microsoft-com:office:smarttags" w:element="metricconverter">
        <w:smartTagPr>
          <w:attr w:name="ProductID" w:val="32 км"/>
        </w:smartTagPr>
        <w:r w:rsidRPr="00F37352">
          <w:rPr>
            <w:sz w:val="28"/>
            <w:szCs w:val="28"/>
          </w:rPr>
          <w:t>32 км</w:t>
        </w:r>
      </w:smartTag>
      <w:r w:rsidRPr="00F37352">
        <w:rPr>
          <w:sz w:val="28"/>
          <w:szCs w:val="28"/>
        </w:rPr>
        <w:t>.</w:t>
      </w:r>
    </w:p>
    <w:p w:rsidR="00F37352" w:rsidRPr="00F37352" w:rsidRDefault="00F37352" w:rsidP="00F37352">
      <w:pPr>
        <w:pStyle w:val="100"/>
        <w:rPr>
          <w:sz w:val="28"/>
          <w:szCs w:val="28"/>
        </w:rPr>
      </w:pPr>
      <w:r w:rsidRPr="00F37352">
        <w:rPr>
          <w:sz w:val="28"/>
          <w:szCs w:val="28"/>
        </w:rPr>
        <w:t>Выводы: для обеспечения надежного электроснабжения потребителей поселения необходима реконструкция сетей 10; 0,4 кВ и подстанций 10/0,4 кВ.</w:t>
      </w:r>
    </w:p>
    <w:p w:rsidR="00F37352" w:rsidRPr="002A2F3F" w:rsidRDefault="00F37352" w:rsidP="00F37352"/>
    <w:p w:rsidR="00EB6489" w:rsidRPr="00B2158F" w:rsidRDefault="00EB6489" w:rsidP="00D82DA9">
      <w:pPr>
        <w:spacing w:before="60"/>
        <w:ind w:firstLine="567"/>
        <w:jc w:val="both"/>
        <w:rPr>
          <w:b/>
          <w:sz w:val="28"/>
          <w:szCs w:val="28"/>
          <w:u w:val="single"/>
        </w:rPr>
      </w:pPr>
      <w:r w:rsidRPr="00B2158F">
        <w:rPr>
          <w:b/>
          <w:sz w:val="28"/>
          <w:szCs w:val="28"/>
          <w:u w:val="single"/>
        </w:rPr>
        <w:t>Теплоснабжение</w:t>
      </w:r>
    </w:p>
    <w:p w:rsidR="00F37352" w:rsidRPr="00F37352" w:rsidRDefault="00F37352" w:rsidP="00F37352">
      <w:pPr>
        <w:pStyle w:val="0"/>
        <w:rPr>
          <w:sz w:val="28"/>
          <w:szCs w:val="28"/>
        </w:rPr>
      </w:pPr>
      <w:r w:rsidRPr="00F37352">
        <w:rPr>
          <w:sz w:val="28"/>
          <w:szCs w:val="28"/>
        </w:rPr>
        <w:t>Раздел «Теплоснабжение» выполнен на основании задания на проектирование, архитектурно-планировочных решений проекта, технической информации, предоставленной заказчиком.</w:t>
      </w:r>
    </w:p>
    <w:p w:rsidR="00F37352" w:rsidRPr="00F37352" w:rsidRDefault="00F37352" w:rsidP="00F37352">
      <w:pPr>
        <w:pStyle w:val="0"/>
        <w:rPr>
          <w:sz w:val="28"/>
          <w:szCs w:val="28"/>
        </w:rPr>
      </w:pPr>
      <w:r w:rsidRPr="00F37352">
        <w:rPr>
          <w:sz w:val="28"/>
          <w:szCs w:val="28"/>
        </w:rPr>
        <w:t xml:space="preserve">В настоящее время обеспечение теплом жилой застройки осуществляется в зависимости от степени газификации населенных пунктов. Теплоснабжение социально значимых объектов осуществляется в основном от отдельно стоящих и встроенных котельных, работающих на угле. Мощность этих котельных составляет 0,8 Гкал/час. Протяженность тепловых сетей </w:t>
      </w:r>
      <w:smartTag w:uri="urn:schemas-microsoft-com:office:smarttags" w:element="metricconverter">
        <w:smartTagPr>
          <w:attr w:name="ProductID" w:val="-0,08 км"/>
        </w:smartTagPr>
        <w:r w:rsidRPr="00F37352">
          <w:rPr>
            <w:sz w:val="28"/>
            <w:szCs w:val="28"/>
          </w:rPr>
          <w:t>-0,08 км</w:t>
        </w:r>
      </w:smartTag>
      <w:r w:rsidRPr="00F37352">
        <w:rPr>
          <w:sz w:val="28"/>
          <w:szCs w:val="28"/>
        </w:rPr>
        <w:t xml:space="preserve">. Износ оборудования котельных  составляет 90%, кроме котельной детского сада, построенной в </w:t>
      </w:r>
      <w:smartTag w:uri="urn:schemas-microsoft-com:office:smarttags" w:element="metricconverter">
        <w:smartTagPr>
          <w:attr w:name="ProductID" w:val="1997 г"/>
        </w:smartTagPr>
        <w:r w:rsidRPr="00F37352">
          <w:rPr>
            <w:sz w:val="28"/>
            <w:szCs w:val="28"/>
          </w:rPr>
          <w:t>1997 г</w:t>
        </w:r>
      </w:smartTag>
      <w:r w:rsidRPr="00F37352">
        <w:rPr>
          <w:sz w:val="28"/>
          <w:szCs w:val="28"/>
        </w:rPr>
        <w:t>.Сведения о существующих котельных сведены в таблицу.</w:t>
      </w:r>
    </w:p>
    <w:p w:rsidR="00F37352" w:rsidRPr="00F37352" w:rsidRDefault="00F37352" w:rsidP="00F37352">
      <w:pPr>
        <w:pStyle w:val="0"/>
        <w:rPr>
          <w:sz w:val="28"/>
          <w:szCs w:val="28"/>
        </w:rPr>
      </w:pPr>
      <w:r w:rsidRPr="00F37352">
        <w:rPr>
          <w:sz w:val="28"/>
          <w:szCs w:val="28"/>
        </w:rPr>
        <w:t>Потребность в тепле и обеспечение теплом промышленных предприятий в данном разделе не рассматриваются в связи с отсутствием данных.</w:t>
      </w:r>
    </w:p>
    <w:p w:rsidR="00F37352" w:rsidRPr="00F37352" w:rsidRDefault="00F37352" w:rsidP="00F37352">
      <w:pPr>
        <w:pStyle w:val="0"/>
        <w:rPr>
          <w:sz w:val="28"/>
          <w:szCs w:val="28"/>
        </w:rPr>
      </w:pPr>
      <w:r w:rsidRPr="00F37352">
        <w:rPr>
          <w:sz w:val="28"/>
          <w:szCs w:val="28"/>
        </w:rPr>
        <w:t>Теплоснабжение частного сектора-печное и от бытовых котлов, работающих на природном газе и угле.</w:t>
      </w:r>
    </w:p>
    <w:p w:rsidR="00EB6489" w:rsidRPr="00B2158F" w:rsidRDefault="00D82DA9" w:rsidP="00D82DA9">
      <w:pPr>
        <w:spacing w:before="60"/>
        <w:jc w:val="both"/>
        <w:rPr>
          <w:b/>
          <w:sz w:val="28"/>
          <w:szCs w:val="28"/>
          <w:u w:val="single"/>
        </w:rPr>
      </w:pPr>
      <w:r w:rsidRPr="00D82DA9">
        <w:rPr>
          <w:b/>
          <w:sz w:val="28"/>
          <w:szCs w:val="28"/>
        </w:rPr>
        <w:t xml:space="preserve">        </w:t>
      </w:r>
      <w:r w:rsidR="00A01FEC">
        <w:rPr>
          <w:b/>
          <w:sz w:val="28"/>
          <w:szCs w:val="28"/>
        </w:rPr>
        <w:t xml:space="preserve"> </w:t>
      </w:r>
      <w:r w:rsidR="004E424A" w:rsidRPr="00B2158F">
        <w:rPr>
          <w:b/>
          <w:sz w:val="28"/>
          <w:szCs w:val="28"/>
          <w:u w:val="single"/>
        </w:rPr>
        <w:t xml:space="preserve"> </w:t>
      </w:r>
      <w:r w:rsidR="00EB6489" w:rsidRPr="00B2158F">
        <w:rPr>
          <w:b/>
          <w:sz w:val="28"/>
          <w:szCs w:val="28"/>
          <w:u w:val="single"/>
        </w:rPr>
        <w:t>Газоснабжение</w:t>
      </w:r>
    </w:p>
    <w:p w:rsidR="00AD08CC" w:rsidRPr="00AD08CC" w:rsidRDefault="00AD08CC" w:rsidP="00AD08CC">
      <w:pPr>
        <w:pStyle w:val="100"/>
        <w:rPr>
          <w:sz w:val="28"/>
          <w:szCs w:val="28"/>
        </w:rPr>
      </w:pPr>
      <w:r w:rsidRPr="00AD08CC">
        <w:rPr>
          <w:sz w:val="28"/>
          <w:szCs w:val="28"/>
        </w:rPr>
        <w:t>В настоящее время газоснабжение Клеповского сельского поселения,  состоящего из с.Клеповка, осуществляется  природным газом.</w:t>
      </w:r>
    </w:p>
    <w:p w:rsidR="00AD08CC" w:rsidRPr="00AD08CC" w:rsidRDefault="00AD08CC" w:rsidP="00AD08CC">
      <w:pPr>
        <w:pStyle w:val="100"/>
        <w:rPr>
          <w:sz w:val="28"/>
          <w:szCs w:val="28"/>
        </w:rPr>
      </w:pPr>
      <w:r w:rsidRPr="00AD08CC">
        <w:rPr>
          <w:sz w:val="28"/>
          <w:szCs w:val="28"/>
        </w:rPr>
        <w:t>Природный газ Клеповское сельское поселение получает от межпоселкового газопровода высокого давления Р≤1.2 МПа, проложенного от АГРС  г.Бутурлиновка.</w:t>
      </w:r>
    </w:p>
    <w:p w:rsidR="00AD08CC" w:rsidRPr="00AD08CC" w:rsidRDefault="00AD08CC" w:rsidP="00AD08CC">
      <w:pPr>
        <w:pStyle w:val="100"/>
        <w:rPr>
          <w:sz w:val="28"/>
          <w:szCs w:val="28"/>
        </w:rPr>
      </w:pPr>
      <w:r w:rsidRPr="00AD08CC">
        <w:rPr>
          <w:sz w:val="28"/>
          <w:szCs w:val="28"/>
        </w:rPr>
        <w:t>От  межпоселкового газопровода высокого давления  газ поступает на ГРП и ШРП с.Клеповка.</w:t>
      </w:r>
    </w:p>
    <w:p w:rsidR="00AD08CC" w:rsidRPr="00AD08CC" w:rsidRDefault="00AD08CC" w:rsidP="00AD08CC">
      <w:pPr>
        <w:pStyle w:val="100"/>
        <w:rPr>
          <w:sz w:val="28"/>
          <w:szCs w:val="28"/>
        </w:rPr>
      </w:pPr>
      <w:r w:rsidRPr="00AD08CC">
        <w:rPr>
          <w:sz w:val="28"/>
          <w:szCs w:val="28"/>
        </w:rPr>
        <w:t>Система газоснабжения села осуществляется газопроводами высокого давления Р≤0,6 МПа от межпоселкового газопровода до ГРП и ШРП, газопроводами низкого давления Р≤ 0,003 МПа от ШРП до котельных  и потребителей жилых домов.</w:t>
      </w:r>
    </w:p>
    <w:p w:rsidR="00AD08CC" w:rsidRPr="00AD08CC" w:rsidRDefault="00AD08CC" w:rsidP="00AD08CC">
      <w:pPr>
        <w:pStyle w:val="100"/>
        <w:rPr>
          <w:sz w:val="28"/>
          <w:szCs w:val="28"/>
        </w:rPr>
      </w:pPr>
      <w:r w:rsidRPr="00AD08CC">
        <w:rPr>
          <w:sz w:val="28"/>
          <w:szCs w:val="28"/>
        </w:rPr>
        <w:t>Всего в  с.Клеповка:</w:t>
      </w:r>
    </w:p>
    <w:p w:rsidR="00AD08CC" w:rsidRPr="00AD08CC" w:rsidRDefault="00AD08CC" w:rsidP="00AD08CC">
      <w:pPr>
        <w:pStyle w:val="100"/>
        <w:numPr>
          <w:ilvl w:val="0"/>
          <w:numId w:val="16"/>
        </w:numPr>
        <w:rPr>
          <w:sz w:val="28"/>
          <w:szCs w:val="28"/>
        </w:rPr>
      </w:pPr>
      <w:r w:rsidRPr="00AD08CC">
        <w:rPr>
          <w:sz w:val="28"/>
          <w:szCs w:val="28"/>
        </w:rPr>
        <w:t>ГРП - 1 шт.</w:t>
      </w:r>
    </w:p>
    <w:p w:rsidR="00AD08CC" w:rsidRPr="00AD08CC" w:rsidRDefault="00AD08CC" w:rsidP="00AD08CC">
      <w:pPr>
        <w:pStyle w:val="100"/>
        <w:numPr>
          <w:ilvl w:val="0"/>
          <w:numId w:val="16"/>
        </w:numPr>
        <w:rPr>
          <w:sz w:val="28"/>
          <w:szCs w:val="28"/>
        </w:rPr>
      </w:pPr>
      <w:r w:rsidRPr="00AD08CC">
        <w:rPr>
          <w:sz w:val="28"/>
          <w:szCs w:val="28"/>
        </w:rPr>
        <w:t>котельная — 3 шт.</w:t>
      </w:r>
    </w:p>
    <w:p w:rsidR="00AD08CC" w:rsidRPr="00AD08CC" w:rsidRDefault="00AD08CC" w:rsidP="00AD08CC">
      <w:pPr>
        <w:pStyle w:val="100"/>
        <w:numPr>
          <w:ilvl w:val="0"/>
          <w:numId w:val="16"/>
        </w:numPr>
        <w:rPr>
          <w:sz w:val="28"/>
          <w:szCs w:val="28"/>
        </w:rPr>
      </w:pPr>
      <w:r w:rsidRPr="00AD08CC">
        <w:rPr>
          <w:sz w:val="28"/>
          <w:szCs w:val="28"/>
        </w:rPr>
        <w:t>ШРП -11шт.</w:t>
      </w:r>
    </w:p>
    <w:p w:rsidR="00AD08CC" w:rsidRPr="00AD08CC" w:rsidRDefault="00AD08CC" w:rsidP="00AD08CC">
      <w:pPr>
        <w:pStyle w:val="100"/>
        <w:numPr>
          <w:ilvl w:val="0"/>
          <w:numId w:val="16"/>
        </w:numPr>
        <w:rPr>
          <w:sz w:val="28"/>
          <w:szCs w:val="28"/>
        </w:rPr>
      </w:pPr>
      <w:r w:rsidRPr="00AD08CC">
        <w:rPr>
          <w:sz w:val="28"/>
          <w:szCs w:val="28"/>
        </w:rPr>
        <w:t xml:space="preserve">протяженность газопроводов высокого давления  </w:t>
      </w:r>
      <w:smartTag w:uri="urn:schemas-microsoft-com:office:smarttags" w:element="metricconverter">
        <w:smartTagPr>
          <w:attr w:name="ProductID" w:val="-5231,0 м"/>
        </w:smartTagPr>
        <w:r w:rsidRPr="00AD08CC">
          <w:rPr>
            <w:sz w:val="28"/>
            <w:szCs w:val="28"/>
          </w:rPr>
          <w:t>-5231,0 м</w:t>
        </w:r>
      </w:smartTag>
      <w:r w:rsidRPr="00AD08CC">
        <w:rPr>
          <w:sz w:val="28"/>
          <w:szCs w:val="28"/>
        </w:rPr>
        <w:t>;</w:t>
      </w:r>
    </w:p>
    <w:p w:rsidR="00AD08CC" w:rsidRPr="00AD08CC" w:rsidRDefault="00AD08CC" w:rsidP="00AD08CC">
      <w:pPr>
        <w:pStyle w:val="100"/>
        <w:ind w:firstLine="3960"/>
        <w:rPr>
          <w:sz w:val="28"/>
          <w:szCs w:val="28"/>
        </w:rPr>
      </w:pPr>
      <w:r w:rsidRPr="00AD08CC">
        <w:rPr>
          <w:sz w:val="28"/>
          <w:szCs w:val="28"/>
        </w:rPr>
        <w:t xml:space="preserve">низкого давления </w:t>
      </w:r>
      <w:smartTag w:uri="urn:schemas-microsoft-com:office:smarttags" w:element="metricconverter">
        <w:smartTagPr>
          <w:attr w:name="ProductID" w:val="-25440,0 м"/>
        </w:smartTagPr>
        <w:r w:rsidRPr="00AD08CC">
          <w:rPr>
            <w:sz w:val="28"/>
            <w:szCs w:val="28"/>
          </w:rPr>
          <w:t>-25440,0 м</w:t>
        </w:r>
      </w:smartTag>
      <w:r w:rsidRPr="00AD08CC">
        <w:rPr>
          <w:sz w:val="28"/>
          <w:szCs w:val="28"/>
        </w:rPr>
        <w:t>.</w:t>
      </w:r>
    </w:p>
    <w:p w:rsidR="00AD08CC" w:rsidRPr="00AD08CC" w:rsidRDefault="00AD08CC" w:rsidP="00AD08CC">
      <w:pPr>
        <w:pStyle w:val="100"/>
        <w:rPr>
          <w:sz w:val="28"/>
          <w:szCs w:val="28"/>
        </w:rPr>
      </w:pPr>
      <w:r w:rsidRPr="00AD08CC">
        <w:rPr>
          <w:sz w:val="28"/>
          <w:szCs w:val="28"/>
        </w:rPr>
        <w:t xml:space="preserve">Использование природного газа в  с.Клеповка осуществляется на нужды: -отопления, пищеприготовления, горячего водоснабжения жилого фонда. </w:t>
      </w:r>
    </w:p>
    <w:p w:rsidR="00AD08CC" w:rsidRPr="00AD08CC" w:rsidRDefault="00AD08CC" w:rsidP="00AD08CC">
      <w:pPr>
        <w:pStyle w:val="100"/>
        <w:rPr>
          <w:sz w:val="28"/>
          <w:szCs w:val="28"/>
        </w:rPr>
      </w:pPr>
      <w:r w:rsidRPr="00AD08CC">
        <w:rPr>
          <w:sz w:val="28"/>
          <w:szCs w:val="28"/>
        </w:rPr>
        <w:t>Охват населения газификацией составляет -27.8%</w:t>
      </w:r>
    </w:p>
    <w:p w:rsidR="00AD08CC" w:rsidRPr="00AD08CC" w:rsidRDefault="00AD08CC" w:rsidP="00AD08CC">
      <w:pPr>
        <w:pStyle w:val="100"/>
        <w:rPr>
          <w:sz w:val="28"/>
          <w:szCs w:val="28"/>
        </w:rPr>
      </w:pPr>
      <w:r w:rsidRPr="00AD08CC">
        <w:rPr>
          <w:sz w:val="28"/>
          <w:szCs w:val="28"/>
        </w:rPr>
        <w:t>Расчетная схема газоснабжения Клеповского сельского поселения предусматривает</w:t>
      </w:r>
    </w:p>
    <w:p w:rsidR="00AD08CC" w:rsidRPr="00AD08CC" w:rsidRDefault="00AD08CC" w:rsidP="00AD08CC">
      <w:pPr>
        <w:pStyle w:val="100"/>
        <w:rPr>
          <w:b/>
          <w:sz w:val="28"/>
          <w:szCs w:val="28"/>
        </w:rPr>
      </w:pPr>
      <w:r w:rsidRPr="00AD08CC">
        <w:rPr>
          <w:sz w:val="28"/>
          <w:szCs w:val="28"/>
        </w:rPr>
        <w:lastRenderedPageBreak/>
        <w:t>строительство газопроводов высокого, низкого давления и ШРП—12шт.</w:t>
      </w:r>
    </w:p>
    <w:p w:rsidR="00C55D23" w:rsidRDefault="00C55D23" w:rsidP="00C55D23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</w:t>
      </w:r>
    </w:p>
    <w:p w:rsidR="00D4084E" w:rsidRDefault="00C55D23" w:rsidP="00C55D23">
      <w:pPr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</w:t>
      </w:r>
      <w:r w:rsidR="00744244" w:rsidRPr="00B2158F">
        <w:rPr>
          <w:b/>
          <w:sz w:val="28"/>
          <w:szCs w:val="28"/>
          <w:u w:val="single"/>
        </w:rPr>
        <w:t>Водоснабжение</w:t>
      </w:r>
    </w:p>
    <w:p w:rsidR="001E0F12" w:rsidRPr="001E0F12" w:rsidRDefault="001E0F12" w:rsidP="001E0F12">
      <w:pPr>
        <w:pStyle w:val="0"/>
        <w:rPr>
          <w:sz w:val="28"/>
          <w:szCs w:val="28"/>
        </w:rPr>
      </w:pPr>
      <w:bookmarkStart w:id="1" w:name="_Toc331498278"/>
      <w:bookmarkStart w:id="2" w:name="_Toc332901552"/>
      <w:r w:rsidRPr="001E0F12">
        <w:rPr>
          <w:sz w:val="28"/>
          <w:szCs w:val="28"/>
        </w:rPr>
        <w:t>В качестве источников водоснабжения приняты подземные воды. Извлечение подземных вод из недр осуществляется одиночными скважинами. Система водоснабжения Клеповского сельского поселения представляет собой сооружения первого подъема (скважины) подающие воду в водопроводные сети с водопроводными башнями.</w:t>
      </w:r>
    </w:p>
    <w:p w:rsidR="001E0F12" w:rsidRPr="001E0F12" w:rsidRDefault="001E0F12" w:rsidP="001E0F12">
      <w:pPr>
        <w:pStyle w:val="0"/>
        <w:rPr>
          <w:sz w:val="28"/>
          <w:szCs w:val="28"/>
        </w:rPr>
      </w:pPr>
      <w:r w:rsidRPr="001E0F12">
        <w:rPr>
          <w:sz w:val="28"/>
          <w:szCs w:val="28"/>
        </w:rPr>
        <w:t>На территории сельского поселения в селе Клеповка существуют две скважины производительностью 20м</w:t>
      </w:r>
      <w:r w:rsidRPr="001E0F12">
        <w:rPr>
          <w:sz w:val="28"/>
          <w:szCs w:val="28"/>
          <w:vertAlign w:val="superscript"/>
        </w:rPr>
        <w:t>3</w:t>
      </w:r>
      <w:r w:rsidRPr="001E0F12">
        <w:rPr>
          <w:sz w:val="28"/>
          <w:szCs w:val="28"/>
        </w:rPr>
        <w:t>/час и 25м</w:t>
      </w:r>
      <w:r w:rsidRPr="001E0F12">
        <w:rPr>
          <w:sz w:val="28"/>
          <w:szCs w:val="28"/>
          <w:vertAlign w:val="superscript"/>
        </w:rPr>
        <w:t>3</w:t>
      </w:r>
      <w:r w:rsidRPr="001E0F12">
        <w:rPr>
          <w:sz w:val="28"/>
          <w:szCs w:val="28"/>
        </w:rPr>
        <w:t xml:space="preserve">/час  и водопроводные башни объемом </w:t>
      </w:r>
      <w:smartTag w:uri="urn:schemas-microsoft-com:office:smarttags" w:element="metricconverter">
        <w:smartTagPr>
          <w:attr w:name="ProductID" w:val="20 м3"/>
        </w:smartTagPr>
        <w:r w:rsidRPr="001E0F12">
          <w:rPr>
            <w:sz w:val="28"/>
            <w:szCs w:val="28"/>
          </w:rPr>
          <w:t>20 м</w:t>
        </w:r>
        <w:r w:rsidRPr="001E0F12">
          <w:rPr>
            <w:sz w:val="28"/>
            <w:szCs w:val="28"/>
            <w:vertAlign w:val="superscript"/>
          </w:rPr>
          <w:t>3</w:t>
        </w:r>
      </w:smartTag>
      <w:r w:rsidRPr="001E0F12">
        <w:rPr>
          <w:sz w:val="28"/>
          <w:szCs w:val="28"/>
        </w:rPr>
        <w:t xml:space="preserve">  и 25м</w:t>
      </w:r>
      <w:r w:rsidRPr="001E0F12">
        <w:rPr>
          <w:sz w:val="28"/>
          <w:szCs w:val="28"/>
          <w:vertAlign w:val="superscript"/>
        </w:rPr>
        <w:t>3</w:t>
      </w:r>
      <w:r w:rsidRPr="001E0F12">
        <w:rPr>
          <w:sz w:val="28"/>
          <w:szCs w:val="28"/>
        </w:rPr>
        <w:t>. Зоны санитарной охраны скважин не выдержаны и не обеспечены зоной санитарной охраны  в пределах первого пояса.</w:t>
      </w:r>
    </w:p>
    <w:p w:rsidR="001E0F12" w:rsidRPr="001E0F12" w:rsidRDefault="001E0F12" w:rsidP="001E0F12">
      <w:pPr>
        <w:pStyle w:val="0"/>
        <w:rPr>
          <w:sz w:val="28"/>
          <w:szCs w:val="28"/>
        </w:rPr>
      </w:pPr>
      <w:r w:rsidRPr="001E0F12">
        <w:rPr>
          <w:sz w:val="28"/>
          <w:szCs w:val="28"/>
        </w:rPr>
        <w:t>В соответствии с СНиП 2.1.4.1110-02 "Зоны санитарной охраны источников водоснабжения и водопроводов питьевого назначения" и СНиП 2.04.02.-84 "Водо</w:t>
      </w:r>
      <w:r w:rsidRPr="001E0F12">
        <w:rPr>
          <w:sz w:val="28"/>
          <w:szCs w:val="28"/>
        </w:rPr>
        <w:softHyphen/>
        <w:t>снабжение, наружные сети и сооружения" зона санитарной охраны источников водо</w:t>
      </w:r>
      <w:r w:rsidRPr="001E0F12">
        <w:rPr>
          <w:sz w:val="28"/>
          <w:szCs w:val="28"/>
        </w:rPr>
        <w:softHyphen/>
        <w:t>снабжения в месте забора воды должна состоять из трех поясов: первого - строгого режима, второго и третьего - режимов ограничения.</w:t>
      </w:r>
    </w:p>
    <w:p w:rsidR="001E0F12" w:rsidRPr="001E0F12" w:rsidRDefault="001E0F12" w:rsidP="001E0F12">
      <w:pPr>
        <w:pStyle w:val="0"/>
        <w:rPr>
          <w:sz w:val="28"/>
          <w:szCs w:val="28"/>
        </w:rPr>
      </w:pPr>
      <w:r w:rsidRPr="001E0F12">
        <w:rPr>
          <w:sz w:val="28"/>
          <w:szCs w:val="28"/>
          <w:u w:val="single"/>
        </w:rPr>
        <w:t xml:space="preserve">I Первый пояс ЗСО </w:t>
      </w:r>
      <w:r w:rsidRPr="001E0F12">
        <w:rPr>
          <w:sz w:val="28"/>
          <w:szCs w:val="28"/>
        </w:rPr>
        <w:t xml:space="preserve">устанавливается на расстоянии не менее </w:t>
      </w:r>
      <w:smartTag w:uri="urn:schemas-microsoft-com:office:smarttags" w:element="metricconverter">
        <w:smartTagPr>
          <w:attr w:name="ProductID" w:val="30 м"/>
        </w:smartTagPr>
        <w:r w:rsidRPr="001E0F12">
          <w:rPr>
            <w:sz w:val="28"/>
            <w:szCs w:val="28"/>
          </w:rPr>
          <w:t>30 м</w:t>
        </w:r>
      </w:smartTag>
      <w:r w:rsidRPr="001E0F12">
        <w:rPr>
          <w:sz w:val="28"/>
          <w:szCs w:val="28"/>
        </w:rPr>
        <w:t xml:space="preserve"> от водоза</w:t>
      </w:r>
      <w:r w:rsidRPr="001E0F12">
        <w:rPr>
          <w:sz w:val="28"/>
          <w:szCs w:val="28"/>
        </w:rPr>
        <w:softHyphen/>
        <w:t xml:space="preserve">бора при использовании защищенных подземных вод и </w:t>
      </w:r>
      <w:smartTag w:uri="urn:schemas-microsoft-com:office:smarttags" w:element="metricconverter">
        <w:smartTagPr>
          <w:attr w:name="ProductID" w:val="50 м"/>
        </w:smartTagPr>
        <w:r w:rsidRPr="001E0F12">
          <w:rPr>
            <w:sz w:val="28"/>
            <w:szCs w:val="28"/>
          </w:rPr>
          <w:t>50 м</w:t>
        </w:r>
      </w:smartTag>
      <w:r w:rsidRPr="001E0F12">
        <w:rPr>
          <w:sz w:val="28"/>
          <w:szCs w:val="28"/>
        </w:rPr>
        <w:t xml:space="preserve"> при использовании не</w:t>
      </w:r>
      <w:r w:rsidRPr="001E0F12">
        <w:rPr>
          <w:sz w:val="28"/>
          <w:szCs w:val="28"/>
        </w:rPr>
        <w:softHyphen/>
        <w:t>достаточно защищенных горизонтов.</w:t>
      </w:r>
    </w:p>
    <w:p w:rsidR="001E0F12" w:rsidRPr="001E0F12" w:rsidRDefault="001E0F12" w:rsidP="001E0F12">
      <w:pPr>
        <w:pStyle w:val="0"/>
        <w:rPr>
          <w:sz w:val="28"/>
          <w:szCs w:val="28"/>
        </w:rPr>
      </w:pPr>
      <w:r w:rsidRPr="001E0F12">
        <w:rPr>
          <w:sz w:val="28"/>
          <w:szCs w:val="28"/>
        </w:rPr>
        <w:t>Для водозаборов, расположенных на территории объекта, исключающего воз</w:t>
      </w:r>
      <w:r w:rsidRPr="001E0F12">
        <w:rPr>
          <w:sz w:val="28"/>
          <w:szCs w:val="28"/>
        </w:rPr>
        <w:softHyphen/>
        <w:t>можность загрязнения почвы и подземных вод, а также для водозаборов, располо</w:t>
      </w:r>
      <w:r w:rsidRPr="001E0F12">
        <w:rPr>
          <w:sz w:val="28"/>
          <w:szCs w:val="28"/>
        </w:rPr>
        <w:softHyphen/>
        <w:t xml:space="preserve">женных в благоприятных санитарно-технических и гидрогеологических условиях, размеры первого пояса ЗСО допускается сокращать по согласованию с местными органами санитарно-эпидемиологической службы. </w:t>
      </w:r>
    </w:p>
    <w:p w:rsidR="001E0F12" w:rsidRPr="001E0F12" w:rsidRDefault="001E0F12" w:rsidP="001E0F12">
      <w:pPr>
        <w:pStyle w:val="0"/>
        <w:rPr>
          <w:sz w:val="28"/>
          <w:szCs w:val="28"/>
        </w:rPr>
      </w:pPr>
      <w:r w:rsidRPr="001E0F12">
        <w:rPr>
          <w:sz w:val="28"/>
          <w:szCs w:val="28"/>
        </w:rPr>
        <w:t>Территория первого пояса зоны должна быть спланирована для отвода поверхностного стока за ее пределы, озеленена и ограждена.</w:t>
      </w:r>
    </w:p>
    <w:p w:rsidR="00AD08CC" w:rsidRPr="00AD08CC" w:rsidRDefault="0012705D" w:rsidP="00AD08CC">
      <w:pPr>
        <w:pStyle w:val="0"/>
        <w:rPr>
          <w:sz w:val="28"/>
          <w:szCs w:val="28"/>
        </w:rPr>
      </w:pPr>
      <w:r w:rsidRPr="00110440">
        <w:rPr>
          <w:b/>
          <w:sz w:val="28"/>
          <w:szCs w:val="28"/>
          <w:u w:val="single"/>
        </w:rPr>
        <w:t>Водоотведение</w:t>
      </w:r>
      <w:bookmarkEnd w:id="1"/>
      <w:r w:rsidR="00C55D23" w:rsidRPr="00110440">
        <w:rPr>
          <w:b/>
          <w:sz w:val="28"/>
          <w:szCs w:val="28"/>
          <w:u w:val="single"/>
        </w:rPr>
        <w:t xml:space="preserve">  </w:t>
      </w:r>
      <w:r w:rsidR="00C55D23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</w:t>
      </w:r>
      <w:bookmarkEnd w:id="2"/>
      <w:r w:rsidR="00AD08CC" w:rsidRPr="00AD08CC">
        <w:rPr>
          <w:sz w:val="28"/>
          <w:szCs w:val="28"/>
        </w:rPr>
        <w:t xml:space="preserve">Централизованная канализация в Клеповском сельском поселении отсутствует. </w:t>
      </w:r>
    </w:p>
    <w:p w:rsidR="00AD08CC" w:rsidRPr="00AD08CC" w:rsidRDefault="00AD08CC" w:rsidP="00AD08CC">
      <w:pPr>
        <w:pStyle w:val="0"/>
        <w:rPr>
          <w:sz w:val="28"/>
          <w:szCs w:val="28"/>
        </w:rPr>
      </w:pPr>
      <w:r w:rsidRPr="00AD08CC">
        <w:rPr>
          <w:sz w:val="28"/>
          <w:szCs w:val="28"/>
        </w:rPr>
        <w:t>Все объекты соцкультбыта, образования, торговли, здравоохранения, кварталы малоэтажной застройки канализованы на местные выгреба, что является основным источником загрязнения почв и представляет потенциальную угрозу загрязнения подземных вод.</w:t>
      </w:r>
    </w:p>
    <w:p w:rsidR="001726B8" w:rsidRPr="00110440" w:rsidRDefault="00AB1008" w:rsidP="00110440">
      <w:pPr>
        <w:pStyle w:val="4"/>
        <w:ind w:firstLine="567"/>
        <w:rPr>
          <w:sz w:val="28"/>
          <w:szCs w:val="28"/>
        </w:rPr>
      </w:pPr>
      <w:r w:rsidRPr="00110440">
        <w:rPr>
          <w:sz w:val="28"/>
          <w:szCs w:val="28"/>
          <w:u w:val="single"/>
        </w:rPr>
        <w:t>Жилищный фонд</w:t>
      </w:r>
    </w:p>
    <w:p w:rsidR="00EB6489" w:rsidRPr="002A3355" w:rsidRDefault="001726B8" w:rsidP="001726B8">
      <w:pPr>
        <w:spacing w:before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EB6489" w:rsidRPr="002A3355">
        <w:rPr>
          <w:sz w:val="28"/>
          <w:szCs w:val="28"/>
        </w:rPr>
        <w:t xml:space="preserve">Общая площадь жилищного фонда </w:t>
      </w:r>
      <w:r w:rsidR="00927723">
        <w:rPr>
          <w:sz w:val="28"/>
          <w:szCs w:val="28"/>
        </w:rPr>
        <w:t>Клеповского</w:t>
      </w:r>
      <w:r w:rsidR="00EB6489" w:rsidRPr="002A3355">
        <w:rPr>
          <w:sz w:val="28"/>
          <w:szCs w:val="28"/>
        </w:rPr>
        <w:t xml:space="preserve"> сельского поселения по данным на 01.01.20</w:t>
      </w:r>
      <w:r w:rsidR="00D00566" w:rsidRPr="002A3355">
        <w:rPr>
          <w:sz w:val="28"/>
          <w:szCs w:val="28"/>
        </w:rPr>
        <w:t xml:space="preserve">17 </w:t>
      </w:r>
      <w:r w:rsidR="00EB6489" w:rsidRPr="002A3355">
        <w:rPr>
          <w:sz w:val="28"/>
          <w:szCs w:val="28"/>
        </w:rPr>
        <w:t xml:space="preserve">г. составила </w:t>
      </w:r>
      <w:r w:rsidR="00927723">
        <w:rPr>
          <w:sz w:val="28"/>
          <w:szCs w:val="28"/>
        </w:rPr>
        <w:t>76,6</w:t>
      </w:r>
      <w:r w:rsidR="00D00566" w:rsidRPr="002A3355">
        <w:rPr>
          <w:sz w:val="28"/>
          <w:szCs w:val="28"/>
        </w:rPr>
        <w:t xml:space="preserve"> </w:t>
      </w:r>
      <w:r w:rsidR="00EB6489" w:rsidRPr="002A3355">
        <w:rPr>
          <w:sz w:val="28"/>
          <w:szCs w:val="28"/>
        </w:rPr>
        <w:t>тыс.</w:t>
      </w:r>
      <w:r w:rsidR="00512A19">
        <w:rPr>
          <w:sz w:val="28"/>
          <w:szCs w:val="28"/>
        </w:rPr>
        <w:t xml:space="preserve"> </w:t>
      </w:r>
      <w:r>
        <w:rPr>
          <w:sz w:val="28"/>
          <w:szCs w:val="28"/>
        </w:rPr>
        <w:t>кв.</w:t>
      </w:r>
      <w:r w:rsidR="00EB6489" w:rsidRPr="002A3355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EB6489" w:rsidRPr="002A3355">
        <w:rPr>
          <w:sz w:val="28"/>
          <w:szCs w:val="28"/>
        </w:rPr>
        <w:t xml:space="preserve"> 100% жилищного фонда находилось в частной собственности жителей поселения. По данным администрации сельского поселения ввод </w:t>
      </w:r>
      <w:r w:rsidR="003A52DB" w:rsidRPr="002A3355">
        <w:rPr>
          <w:sz w:val="28"/>
          <w:szCs w:val="28"/>
        </w:rPr>
        <w:t xml:space="preserve">жилых домов практически отсутствует, увеличение жилищного фонда происходит за счет реконструкции уже имеющихся жилых домов. В 2017 </w:t>
      </w:r>
      <w:r w:rsidR="00EB6489" w:rsidRPr="002A3355">
        <w:rPr>
          <w:sz w:val="28"/>
          <w:szCs w:val="28"/>
        </w:rPr>
        <w:t>г.</w:t>
      </w:r>
      <w:r w:rsidR="003A52DB" w:rsidRPr="002A3355">
        <w:rPr>
          <w:sz w:val="28"/>
          <w:szCs w:val="28"/>
        </w:rPr>
        <w:t xml:space="preserve"> вновь построенные жилые дома </w:t>
      </w:r>
      <w:r w:rsidR="00EB6489" w:rsidRPr="002A3355">
        <w:rPr>
          <w:sz w:val="28"/>
          <w:szCs w:val="28"/>
        </w:rPr>
        <w:t xml:space="preserve"> </w:t>
      </w:r>
      <w:r w:rsidR="003A52DB" w:rsidRPr="002A3355">
        <w:rPr>
          <w:sz w:val="28"/>
          <w:szCs w:val="28"/>
        </w:rPr>
        <w:t>в строй не вводились.</w:t>
      </w:r>
    </w:p>
    <w:p w:rsidR="00512A19" w:rsidRPr="001726B8" w:rsidRDefault="001726B8" w:rsidP="001726B8">
      <w:pPr>
        <w:jc w:val="both"/>
        <w:rPr>
          <w:sz w:val="28"/>
          <w:szCs w:val="28"/>
        </w:rPr>
      </w:pPr>
      <w:r w:rsidRPr="001726B8">
        <w:rPr>
          <w:sz w:val="28"/>
          <w:szCs w:val="28"/>
        </w:rPr>
        <w:lastRenderedPageBreak/>
        <w:t xml:space="preserve">         </w:t>
      </w:r>
      <w:r w:rsidR="00512A19" w:rsidRPr="001726B8">
        <w:rPr>
          <w:sz w:val="28"/>
          <w:szCs w:val="28"/>
        </w:rPr>
        <w:t xml:space="preserve">Жилая застройка в </w:t>
      </w:r>
      <w:r w:rsidR="00927723">
        <w:rPr>
          <w:sz w:val="28"/>
          <w:szCs w:val="28"/>
        </w:rPr>
        <w:t>Клеповском</w:t>
      </w:r>
      <w:r w:rsidR="00512A19" w:rsidRPr="001726B8">
        <w:rPr>
          <w:sz w:val="28"/>
          <w:szCs w:val="28"/>
        </w:rPr>
        <w:t xml:space="preserve"> сельском поселении представлена большей частью индивидуальными жилыми домами. Уровень благоустройства жилищного фонда </w:t>
      </w:r>
      <w:r w:rsidR="00927723">
        <w:rPr>
          <w:sz w:val="28"/>
          <w:szCs w:val="28"/>
        </w:rPr>
        <w:t>Клеповского</w:t>
      </w:r>
      <w:r w:rsidR="00512A19" w:rsidRPr="001726B8">
        <w:rPr>
          <w:sz w:val="28"/>
          <w:szCs w:val="28"/>
        </w:rPr>
        <w:t xml:space="preserve"> сельского поселения удовлетворительный. По данным паспорта сельского поселения в 2018 г. 7</w:t>
      </w:r>
      <w:r w:rsidR="00083149">
        <w:rPr>
          <w:sz w:val="28"/>
          <w:szCs w:val="28"/>
        </w:rPr>
        <w:t>0</w:t>
      </w:r>
      <w:r w:rsidR="00512A19" w:rsidRPr="001726B8">
        <w:rPr>
          <w:sz w:val="28"/>
          <w:szCs w:val="28"/>
        </w:rPr>
        <w:t xml:space="preserve"> % от жилых домовладений оборудовано газоснабжением. Централизованный водопровод, канализация, отопление и горячее водоснабжение в домовладениях сельского поселения отсутствуют,  население пользуется автономными источниками горячего и холодного водоснабжения, отопление в каждом домовладении индивидуальное.</w:t>
      </w:r>
    </w:p>
    <w:p w:rsidR="00A05DA4" w:rsidRDefault="00A05DA4" w:rsidP="00A05D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5DA4" w:rsidRPr="00D82DA9" w:rsidRDefault="00A05DA4" w:rsidP="00A05DA4">
      <w:pPr>
        <w:autoSpaceDE w:val="0"/>
        <w:autoSpaceDN w:val="0"/>
        <w:adjustRightInd w:val="0"/>
        <w:ind w:firstLine="540"/>
        <w:jc w:val="both"/>
        <w:rPr>
          <w:b/>
          <w:sz w:val="32"/>
          <w:szCs w:val="32"/>
        </w:rPr>
      </w:pPr>
      <w:r w:rsidRPr="00D82DA9">
        <w:rPr>
          <w:b/>
          <w:sz w:val="32"/>
          <w:szCs w:val="32"/>
        </w:rPr>
        <w:t>Раздел.</w:t>
      </w:r>
      <w:r w:rsidR="00B2158F" w:rsidRPr="00D82DA9">
        <w:rPr>
          <w:b/>
          <w:sz w:val="32"/>
          <w:szCs w:val="32"/>
        </w:rPr>
        <w:t xml:space="preserve"> 3.</w:t>
      </w:r>
      <w:r w:rsidRPr="00D82DA9">
        <w:rPr>
          <w:b/>
          <w:sz w:val="32"/>
          <w:szCs w:val="32"/>
        </w:rPr>
        <w:t xml:space="preserve"> План развития поселения, план прогнозируемой застройки и прогнозируемый спрос на коммунальные ресурсы на период действия генерального плана</w:t>
      </w:r>
      <w:r w:rsidR="00FF3135" w:rsidRPr="00D82DA9">
        <w:rPr>
          <w:b/>
          <w:sz w:val="32"/>
          <w:szCs w:val="32"/>
        </w:rPr>
        <w:t>.</w:t>
      </w:r>
    </w:p>
    <w:p w:rsidR="00C55377" w:rsidRDefault="001726B8" w:rsidP="00C553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55377">
        <w:rPr>
          <w:sz w:val="28"/>
          <w:szCs w:val="28"/>
        </w:rPr>
        <w:t xml:space="preserve">Настоящая программа </w:t>
      </w:r>
      <w:r w:rsidR="00C55377" w:rsidRPr="00C03203">
        <w:rPr>
          <w:sz w:val="28"/>
          <w:szCs w:val="28"/>
        </w:rPr>
        <w:t>«Комплексное развитие систем  коммунальн</w:t>
      </w:r>
      <w:r w:rsidR="00C55377">
        <w:rPr>
          <w:sz w:val="28"/>
          <w:szCs w:val="28"/>
        </w:rPr>
        <w:t xml:space="preserve">ой инфраструктуры  </w:t>
      </w:r>
      <w:r w:rsidR="00083149">
        <w:rPr>
          <w:sz w:val="28"/>
          <w:szCs w:val="28"/>
        </w:rPr>
        <w:t>Клеповского</w:t>
      </w:r>
      <w:r w:rsidR="00C55377">
        <w:rPr>
          <w:sz w:val="28"/>
          <w:szCs w:val="28"/>
        </w:rPr>
        <w:t xml:space="preserve"> </w:t>
      </w:r>
      <w:r w:rsidR="00C55377" w:rsidRPr="00C03203">
        <w:rPr>
          <w:sz w:val="28"/>
          <w:szCs w:val="28"/>
        </w:rPr>
        <w:t xml:space="preserve"> сельского поселения  Бутурлиновского муниципального района Воронежской области на </w:t>
      </w:r>
      <w:r w:rsidR="00C55377" w:rsidRPr="000A0AEF">
        <w:rPr>
          <w:sz w:val="28"/>
          <w:szCs w:val="28"/>
        </w:rPr>
        <w:t>20</w:t>
      </w:r>
      <w:r w:rsidR="00C55377">
        <w:rPr>
          <w:sz w:val="28"/>
          <w:szCs w:val="28"/>
        </w:rPr>
        <w:t>18</w:t>
      </w:r>
      <w:r w:rsidR="00C55377" w:rsidRPr="000A0AEF">
        <w:rPr>
          <w:sz w:val="28"/>
          <w:szCs w:val="28"/>
        </w:rPr>
        <w:t>-20</w:t>
      </w:r>
      <w:r w:rsidR="00C55377">
        <w:rPr>
          <w:sz w:val="28"/>
          <w:szCs w:val="28"/>
        </w:rPr>
        <w:t>27</w:t>
      </w:r>
      <w:r w:rsidR="00C55377" w:rsidRPr="000A0AEF">
        <w:rPr>
          <w:sz w:val="28"/>
          <w:szCs w:val="28"/>
        </w:rPr>
        <w:t xml:space="preserve"> </w:t>
      </w:r>
      <w:r w:rsidR="00C55377" w:rsidRPr="00C03203">
        <w:rPr>
          <w:sz w:val="28"/>
          <w:szCs w:val="28"/>
        </w:rPr>
        <w:t>годы»</w:t>
      </w:r>
      <w:r w:rsidR="00C55377">
        <w:rPr>
          <w:sz w:val="28"/>
          <w:szCs w:val="28"/>
        </w:rPr>
        <w:t xml:space="preserve"> (далее Программа)  разработана в соответствии с Федеральными законами от 20.07.1995 г. № 115-ФЗ «О государственном прогнозировании и программах социально-экономического развития Российской Федерации»,  от 06.10.2003 г. № 131-ФЗ «Об общих принципах организации местного самоуправления в Российской Федерации», от 30.12.2004 г. № 210-ФЗ «Об основах регулирования тарифов организаций коммунального комплекса», от 23.11.2009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Генеральным планом </w:t>
      </w:r>
      <w:r w:rsidR="00083149">
        <w:rPr>
          <w:sz w:val="28"/>
          <w:szCs w:val="28"/>
        </w:rPr>
        <w:t>Клеповского</w:t>
      </w:r>
      <w:r w:rsidR="00C55377">
        <w:rPr>
          <w:sz w:val="28"/>
          <w:szCs w:val="28"/>
        </w:rPr>
        <w:t xml:space="preserve"> сельского поселения Бутурлиновского муниципального района Воронежской области и предусматривает внедрение механизмов проведения реконструкции, модернизации и комплексного обновления объектов коммунального назначения, а также решения задач по ликвидации сверхнормативного износа основных фондов, внедрению ресурсосберегающих технологий и разработки и широкому внедрению мер по стимулированию эффективного и рационального хозяйствования жилищно-коммунальных предприятий, максимального использования ими всех доступных ресурсов, включая собственные, для надёжного и устойчивого обслуживания потребителей.</w:t>
      </w:r>
    </w:p>
    <w:p w:rsidR="00C55377" w:rsidRDefault="00C55377" w:rsidP="00C553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D57DC">
        <w:rPr>
          <w:sz w:val="28"/>
          <w:szCs w:val="28"/>
        </w:rPr>
        <w:t>Расширение сети уличного освещения</w:t>
      </w:r>
      <w:r>
        <w:rPr>
          <w:sz w:val="28"/>
          <w:szCs w:val="28"/>
        </w:rPr>
        <w:t xml:space="preserve"> отвечает интересам жителей </w:t>
      </w:r>
      <w:r w:rsidR="00083149">
        <w:rPr>
          <w:sz w:val="28"/>
          <w:szCs w:val="28"/>
        </w:rPr>
        <w:t>Клеповского</w:t>
      </w:r>
      <w:r>
        <w:rPr>
          <w:sz w:val="28"/>
          <w:szCs w:val="28"/>
        </w:rPr>
        <w:t xml:space="preserve">  сельского поселения Бутурлиновского муниципального района Воронежской области и позволит:</w:t>
      </w:r>
    </w:p>
    <w:p w:rsidR="00C55377" w:rsidRDefault="00C55377" w:rsidP="00C553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 повысить комфортность условий проживания населения на территории </w:t>
      </w:r>
      <w:r w:rsidR="00083149">
        <w:rPr>
          <w:sz w:val="28"/>
          <w:szCs w:val="28"/>
        </w:rPr>
        <w:t>Клеповского</w:t>
      </w:r>
      <w:r>
        <w:rPr>
          <w:sz w:val="28"/>
          <w:szCs w:val="28"/>
        </w:rPr>
        <w:t xml:space="preserve"> сельского поселения Бутурлиновского муниципального района Воронежской области за счёт повышения качества предоставляемых жилищно-коммунальных услуг с одновременным снижением нерациональных затрат;</w:t>
      </w:r>
    </w:p>
    <w:p w:rsidR="00C55377" w:rsidRDefault="00C55377" w:rsidP="00C553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улучшить эксплуатационные показатели объектов коммунальной инфраструктуры.</w:t>
      </w:r>
    </w:p>
    <w:p w:rsidR="00C55377" w:rsidRDefault="00F25C72" w:rsidP="00C5537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C55377">
        <w:rPr>
          <w:sz w:val="28"/>
          <w:szCs w:val="28"/>
        </w:rPr>
        <w:t>В связи с тем, что</w:t>
      </w:r>
      <w:r w:rsidR="00C55377" w:rsidRPr="00B547EF">
        <w:rPr>
          <w:sz w:val="28"/>
          <w:szCs w:val="28"/>
        </w:rPr>
        <w:t xml:space="preserve"> </w:t>
      </w:r>
      <w:r w:rsidR="00083149">
        <w:rPr>
          <w:sz w:val="28"/>
          <w:szCs w:val="28"/>
        </w:rPr>
        <w:t>Клеповское</w:t>
      </w:r>
      <w:r w:rsidR="00C55377">
        <w:rPr>
          <w:sz w:val="28"/>
          <w:szCs w:val="28"/>
        </w:rPr>
        <w:t xml:space="preserve">  сельское поселение Бутурлиновского муниципального  района Воронежской области из-за ограниченных возможностей местного бюджета не имеет возможности самостоятельно решить </w:t>
      </w:r>
      <w:r w:rsidR="00C55377" w:rsidRPr="001D57DC">
        <w:rPr>
          <w:sz w:val="28"/>
          <w:szCs w:val="28"/>
        </w:rPr>
        <w:t>проблему</w:t>
      </w:r>
      <w:r w:rsidR="00C55377" w:rsidRPr="001D57DC">
        <w:rPr>
          <w:color w:val="FF0000"/>
          <w:sz w:val="28"/>
          <w:szCs w:val="28"/>
        </w:rPr>
        <w:t xml:space="preserve"> </w:t>
      </w:r>
      <w:r w:rsidR="00C55377" w:rsidRPr="001D57DC">
        <w:rPr>
          <w:sz w:val="28"/>
          <w:szCs w:val="28"/>
        </w:rPr>
        <w:t>расширения сети уличного освещения</w:t>
      </w:r>
      <w:r w:rsidR="00C55377">
        <w:rPr>
          <w:sz w:val="28"/>
          <w:szCs w:val="28"/>
        </w:rPr>
        <w:t xml:space="preserve"> в целях улучшения качества предоставления коммунальных услуг, финансирование мероприятий Программы необходимо осуществлять за счёт средств федерального, областного и местного бюджетов.</w:t>
      </w:r>
    </w:p>
    <w:p w:rsidR="00D96B5D" w:rsidRPr="001C4278" w:rsidRDefault="00F25C72" w:rsidP="00F25C7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96B5D" w:rsidRPr="001C4278">
        <w:rPr>
          <w:sz w:val="28"/>
          <w:szCs w:val="28"/>
        </w:rPr>
        <w:t xml:space="preserve">Срок реализации Программы – 2027 год. </w:t>
      </w:r>
    </w:p>
    <w:p w:rsidR="001C4278" w:rsidRPr="001C4278" w:rsidRDefault="001C4278" w:rsidP="001C4278">
      <w:pPr>
        <w:jc w:val="both"/>
        <w:rPr>
          <w:sz w:val="28"/>
          <w:szCs w:val="28"/>
        </w:rPr>
      </w:pPr>
      <w:r w:rsidRPr="001C4278">
        <w:rPr>
          <w:sz w:val="28"/>
          <w:szCs w:val="28"/>
        </w:rPr>
        <w:t>программа реализуется в два этапа:</w:t>
      </w:r>
    </w:p>
    <w:p w:rsidR="001C4278" w:rsidRPr="001C4278" w:rsidRDefault="001C4278" w:rsidP="001C4278">
      <w:pPr>
        <w:jc w:val="both"/>
        <w:rPr>
          <w:sz w:val="28"/>
          <w:szCs w:val="28"/>
        </w:rPr>
      </w:pPr>
      <w:r w:rsidRPr="001C4278">
        <w:rPr>
          <w:sz w:val="28"/>
          <w:szCs w:val="28"/>
        </w:rPr>
        <w:t>первый этап 2018-2022 годы</w:t>
      </w:r>
      <w:r>
        <w:rPr>
          <w:sz w:val="28"/>
          <w:szCs w:val="28"/>
        </w:rPr>
        <w:t>,</w:t>
      </w:r>
    </w:p>
    <w:p w:rsidR="00D96B5D" w:rsidRPr="00C55377" w:rsidRDefault="001C4278" w:rsidP="001C4278">
      <w:pPr>
        <w:tabs>
          <w:tab w:val="left" w:pos="252"/>
        </w:tabs>
        <w:rPr>
          <w:b/>
          <w:color w:val="FF0000"/>
          <w:sz w:val="28"/>
          <w:szCs w:val="28"/>
        </w:rPr>
      </w:pPr>
      <w:r w:rsidRPr="001C4278">
        <w:rPr>
          <w:sz w:val="28"/>
          <w:szCs w:val="28"/>
        </w:rPr>
        <w:t>второй этап 2023-2027 годы</w:t>
      </w:r>
      <w:r>
        <w:rPr>
          <w:sz w:val="28"/>
          <w:szCs w:val="28"/>
        </w:rPr>
        <w:t>.</w:t>
      </w:r>
    </w:p>
    <w:p w:rsidR="00142969" w:rsidRPr="00142969" w:rsidRDefault="00142969" w:rsidP="00142969">
      <w:pPr>
        <w:pStyle w:val="100"/>
        <w:rPr>
          <w:sz w:val="28"/>
          <w:szCs w:val="28"/>
          <w:lang w:eastAsia="ru-RU"/>
        </w:rPr>
      </w:pPr>
      <w:r w:rsidRPr="00142969">
        <w:rPr>
          <w:sz w:val="28"/>
          <w:szCs w:val="28"/>
        </w:rPr>
        <w:t xml:space="preserve">Клеповское сельское поселение </w:t>
      </w:r>
      <w:r w:rsidRPr="00142969">
        <w:rPr>
          <w:sz w:val="28"/>
          <w:szCs w:val="28"/>
          <w:lang w:eastAsia="ru-RU"/>
        </w:rPr>
        <w:t>входит в состав Бутурлиновского муниципального района Воронежской области и расположено на юге Бутурлиновского муниципального района. Административным центром поселения является с. Клеповка. Клеповское сельское поселение граничит на севере с Гвазденским сельским поселением, на юге – Пузевским сельским поселением, на западе с Нижнекисляйским городским поселением; на востоке – с Воробьевским муниципальным районом.</w:t>
      </w:r>
    </w:p>
    <w:p w:rsidR="00953590" w:rsidRPr="00F25C72" w:rsidRDefault="00953590" w:rsidP="00953590">
      <w:pPr>
        <w:ind w:firstLine="709"/>
        <w:jc w:val="both"/>
        <w:rPr>
          <w:rFonts w:cs="Arial"/>
          <w:iCs/>
          <w:kern w:val="1"/>
          <w:sz w:val="28"/>
          <w:szCs w:val="28"/>
          <w:shd w:val="clear" w:color="auto" w:fill="FFFFFF"/>
        </w:rPr>
      </w:pPr>
      <w:r w:rsidRPr="00F25C72">
        <w:rPr>
          <w:rFonts w:cs="Arial"/>
          <w:iCs/>
          <w:kern w:val="1"/>
          <w:sz w:val="28"/>
          <w:szCs w:val="28"/>
          <w:shd w:val="clear" w:color="auto" w:fill="FFFFFF"/>
        </w:rPr>
        <w:t>Природные условия и ресурсы располагают к развитию сельского хозяйства, которое является важной для сельского поселения отраслью хозяйственной деятельности.</w:t>
      </w:r>
    </w:p>
    <w:p w:rsidR="00953590" w:rsidRPr="00F25C72" w:rsidRDefault="0053137B" w:rsidP="00953590">
      <w:pPr>
        <w:ind w:firstLine="709"/>
        <w:jc w:val="both"/>
        <w:rPr>
          <w:rFonts w:cs="Arial"/>
          <w:iCs/>
          <w:kern w:val="1"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Клеповское</w:t>
      </w:r>
      <w:r w:rsidR="00953590" w:rsidRPr="00F25C72">
        <w:rPr>
          <w:sz w:val="28"/>
          <w:szCs w:val="28"/>
        </w:rPr>
        <w:t xml:space="preserve"> сельское поселение в настоящем статусе образовано законом Воронежской области от </w:t>
      </w:r>
      <w:r w:rsidR="00953590" w:rsidRPr="00F25C72">
        <w:rPr>
          <w:bCs/>
          <w:sz w:val="28"/>
          <w:szCs w:val="28"/>
        </w:rPr>
        <w:t>15.10.2004 г. № 63-ОЗ</w:t>
      </w:r>
      <w:r w:rsidR="00953590" w:rsidRPr="00F25C72">
        <w:rPr>
          <w:sz w:val="28"/>
          <w:szCs w:val="28"/>
        </w:rPr>
        <w:t xml:space="preserve"> «Об установлении границ, наделении соответствующим статусом, определении административных центров отдельных муниципальных образований Воронежской области». </w:t>
      </w:r>
      <w:r w:rsidR="00953590" w:rsidRPr="00F25C72">
        <w:rPr>
          <w:rFonts w:cs="Arial"/>
          <w:iCs/>
          <w:kern w:val="1"/>
          <w:sz w:val="28"/>
          <w:szCs w:val="28"/>
          <w:shd w:val="clear" w:color="auto" w:fill="FFFFFF"/>
        </w:rPr>
        <w:t xml:space="preserve">Этим же законом устанавливаются и границы сельского поселения. </w:t>
      </w:r>
    </w:p>
    <w:p w:rsidR="00953590" w:rsidRPr="00F25C72" w:rsidRDefault="00953590" w:rsidP="00953590">
      <w:pPr>
        <w:ind w:firstLine="720"/>
        <w:jc w:val="both"/>
        <w:rPr>
          <w:rFonts w:cs="Arial"/>
          <w:iCs/>
          <w:kern w:val="1"/>
          <w:sz w:val="28"/>
          <w:szCs w:val="28"/>
          <w:shd w:val="clear" w:color="auto" w:fill="FFFFFF"/>
        </w:rPr>
      </w:pPr>
      <w:r w:rsidRPr="00F25C72">
        <w:rPr>
          <w:rFonts w:cs="Arial"/>
          <w:iCs/>
          <w:kern w:val="1"/>
          <w:sz w:val="28"/>
          <w:szCs w:val="28"/>
          <w:shd w:val="clear" w:color="auto" w:fill="FFFFFF"/>
        </w:rPr>
        <w:t xml:space="preserve">Общая численность населения в границах сельского поселения по данным на 01.01.2018 г. составила </w:t>
      </w:r>
      <w:r w:rsidR="009C66F0">
        <w:rPr>
          <w:rFonts w:cs="Arial"/>
          <w:iCs/>
          <w:kern w:val="1"/>
          <w:sz w:val="28"/>
          <w:szCs w:val="28"/>
          <w:shd w:val="clear" w:color="auto" w:fill="FFFFFF"/>
        </w:rPr>
        <w:t>2139</w:t>
      </w:r>
      <w:r w:rsidRPr="00F25C72">
        <w:rPr>
          <w:rFonts w:cs="Arial"/>
          <w:iCs/>
          <w:kern w:val="1"/>
          <w:sz w:val="28"/>
          <w:szCs w:val="28"/>
          <w:shd w:val="clear" w:color="auto" w:fill="FFFFFF"/>
        </w:rPr>
        <w:t xml:space="preserve"> чел. Площадь сельского поселения составляет 12,</w:t>
      </w:r>
      <w:r w:rsidR="009C66F0">
        <w:rPr>
          <w:rFonts w:cs="Arial"/>
          <w:iCs/>
          <w:kern w:val="1"/>
          <w:sz w:val="28"/>
          <w:szCs w:val="28"/>
          <w:shd w:val="clear" w:color="auto" w:fill="FFFFFF"/>
        </w:rPr>
        <w:t>3</w:t>
      </w:r>
      <w:r w:rsidRPr="00F25C72">
        <w:rPr>
          <w:rFonts w:cs="Arial"/>
          <w:iCs/>
          <w:kern w:val="1"/>
          <w:sz w:val="28"/>
          <w:szCs w:val="28"/>
          <w:shd w:val="clear" w:color="auto" w:fill="FFFFFF"/>
          <w:lang w:val="en-US"/>
        </w:rPr>
        <w:t> </w:t>
      </w:r>
      <w:r w:rsidRPr="00F25C72">
        <w:rPr>
          <w:rFonts w:cs="Arial"/>
          <w:iCs/>
          <w:kern w:val="1"/>
          <w:sz w:val="28"/>
          <w:szCs w:val="28"/>
          <w:shd w:val="clear" w:color="auto" w:fill="FFFFFF"/>
        </w:rPr>
        <w:t>тыс.га.</w:t>
      </w:r>
    </w:p>
    <w:p w:rsidR="00C1530F" w:rsidRPr="00F25C72" w:rsidRDefault="00C1530F" w:rsidP="00F25C72">
      <w:pPr>
        <w:ind w:firstLine="709"/>
        <w:jc w:val="both"/>
        <w:rPr>
          <w:kern w:val="1"/>
          <w:sz w:val="28"/>
          <w:szCs w:val="28"/>
          <w:lang w:eastAsia="ar-SA"/>
        </w:rPr>
      </w:pPr>
      <w:r w:rsidRPr="00F25C72">
        <w:rPr>
          <w:kern w:val="1"/>
          <w:sz w:val="28"/>
          <w:szCs w:val="28"/>
          <w:lang w:eastAsia="ar-SA"/>
        </w:rPr>
        <w:t>Объемы перспективного жилищного строительства просчитаны с учетом двух важных факторов: оптимального использования площадки, отводимой под развитие населенного пункта, и необходимостью обеспечения каждой семьи отдельным домом с приусадебным участком. Площадки под новое строительство были выбраны по результатам анализа территории с учетом и оценкой всех факторов.</w:t>
      </w:r>
    </w:p>
    <w:p w:rsidR="00C1530F" w:rsidRPr="00F25C72" w:rsidRDefault="00A05098" w:rsidP="00F25C72">
      <w:pPr>
        <w:ind w:firstLine="709"/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В</w:t>
      </w:r>
      <w:r w:rsidR="00C1530F" w:rsidRPr="00F25C72">
        <w:rPr>
          <w:kern w:val="1"/>
          <w:sz w:val="28"/>
          <w:szCs w:val="28"/>
          <w:lang w:eastAsia="ar-SA"/>
        </w:rPr>
        <w:t xml:space="preserve"> настоящее время на территории</w:t>
      </w:r>
      <w:r w:rsidR="00F25C72">
        <w:rPr>
          <w:kern w:val="1"/>
          <w:sz w:val="28"/>
          <w:szCs w:val="28"/>
          <w:lang w:eastAsia="ar-SA"/>
        </w:rPr>
        <w:t xml:space="preserve"> </w:t>
      </w:r>
      <w:r w:rsidR="009C66F0">
        <w:rPr>
          <w:kern w:val="1"/>
          <w:sz w:val="28"/>
          <w:szCs w:val="28"/>
          <w:lang w:eastAsia="ar-SA"/>
        </w:rPr>
        <w:t>Клеповского</w:t>
      </w:r>
      <w:r w:rsidR="00C1530F" w:rsidRPr="00F25C72">
        <w:rPr>
          <w:kern w:val="1"/>
          <w:sz w:val="28"/>
          <w:szCs w:val="28"/>
          <w:lang w:eastAsia="ar-SA"/>
        </w:rPr>
        <w:t xml:space="preserve"> сельского поселения имеется значительное количество неиспользуемого жилищного фонда. На сегодняшний день порядка 3</w:t>
      </w:r>
      <w:r w:rsidR="00803A9C">
        <w:rPr>
          <w:kern w:val="1"/>
          <w:sz w:val="28"/>
          <w:szCs w:val="28"/>
          <w:lang w:eastAsia="ar-SA"/>
        </w:rPr>
        <w:t>4</w:t>
      </w:r>
      <w:r w:rsidR="00C1530F" w:rsidRPr="00F25C72">
        <w:rPr>
          <w:kern w:val="1"/>
          <w:sz w:val="28"/>
          <w:szCs w:val="28"/>
          <w:lang w:eastAsia="ar-SA"/>
        </w:rPr>
        <w:t xml:space="preserve">% домохозяйств пустуют. Связано это, в первую очередь, с высокой смертностью населения, в результате которой часть жилищного фонда переходит по наследству лицам, не проживающим в </w:t>
      </w:r>
      <w:r w:rsidR="00803A9C">
        <w:rPr>
          <w:kern w:val="1"/>
          <w:sz w:val="28"/>
          <w:szCs w:val="28"/>
          <w:lang w:eastAsia="ar-SA"/>
        </w:rPr>
        <w:t>Клеповском</w:t>
      </w:r>
      <w:r w:rsidR="00C1530F" w:rsidRPr="00F25C72">
        <w:rPr>
          <w:kern w:val="1"/>
          <w:sz w:val="28"/>
          <w:szCs w:val="28"/>
          <w:lang w:eastAsia="ar-SA"/>
        </w:rPr>
        <w:t xml:space="preserve"> сельском поселении. Они, в основном, его не используют, но и не продают. Так как темпы убыли населения на сегодняшний день достаточно велики</w:t>
      </w:r>
      <w:r w:rsidR="00C1530F" w:rsidRPr="00F25C72">
        <w:rPr>
          <w:sz w:val="28"/>
          <w:szCs w:val="28"/>
        </w:rPr>
        <w:t>, доля неиспользуемого жилищного фонда на территории поселения стабильно увеличивается.</w:t>
      </w:r>
    </w:p>
    <w:p w:rsidR="00C1530F" w:rsidRPr="00F25C72" w:rsidRDefault="00C1530F" w:rsidP="00F25C72">
      <w:pPr>
        <w:ind w:firstLine="709"/>
        <w:jc w:val="both"/>
        <w:rPr>
          <w:kern w:val="1"/>
          <w:sz w:val="28"/>
          <w:szCs w:val="28"/>
          <w:lang w:eastAsia="ar-SA"/>
        </w:rPr>
      </w:pPr>
      <w:r w:rsidRPr="00F25C72">
        <w:rPr>
          <w:kern w:val="1"/>
          <w:sz w:val="28"/>
          <w:szCs w:val="28"/>
          <w:lang w:eastAsia="ar-SA"/>
        </w:rPr>
        <w:t xml:space="preserve">Согласно настоящему проекту, в течение всего расчётного срока численность населения сельского поселения будет сокращаться. К концу </w:t>
      </w:r>
      <w:r w:rsidRPr="00F25C72">
        <w:rPr>
          <w:kern w:val="1"/>
          <w:sz w:val="28"/>
          <w:szCs w:val="28"/>
          <w:lang w:eastAsia="ar-SA"/>
        </w:rPr>
        <w:lastRenderedPageBreak/>
        <w:t xml:space="preserve">расчётного срока численность населения </w:t>
      </w:r>
      <w:r w:rsidR="00803A9C">
        <w:rPr>
          <w:kern w:val="1"/>
          <w:sz w:val="28"/>
          <w:szCs w:val="28"/>
          <w:lang w:eastAsia="ar-SA"/>
        </w:rPr>
        <w:t>Клеповского</w:t>
      </w:r>
      <w:r w:rsidRPr="00F25C72">
        <w:rPr>
          <w:kern w:val="1"/>
          <w:sz w:val="28"/>
          <w:szCs w:val="28"/>
          <w:lang w:eastAsia="ar-SA"/>
        </w:rPr>
        <w:t xml:space="preserve"> сельского поселения составит 1,</w:t>
      </w:r>
      <w:r w:rsidR="0080785B">
        <w:rPr>
          <w:kern w:val="1"/>
          <w:sz w:val="28"/>
          <w:szCs w:val="28"/>
          <w:lang w:eastAsia="ar-SA"/>
        </w:rPr>
        <w:t>70</w:t>
      </w:r>
      <w:r w:rsidRPr="00F25C72">
        <w:rPr>
          <w:kern w:val="1"/>
          <w:sz w:val="28"/>
          <w:szCs w:val="28"/>
          <w:lang w:eastAsia="ar-SA"/>
        </w:rPr>
        <w:t>тыс. чел. В связи с этим, будет иметь место и увеличение площади неиспользуемого жилищного фонда</w:t>
      </w:r>
      <w:r w:rsidR="00512A19" w:rsidRPr="00F25C72">
        <w:rPr>
          <w:kern w:val="1"/>
          <w:sz w:val="28"/>
          <w:szCs w:val="28"/>
          <w:lang w:eastAsia="ar-SA"/>
        </w:rPr>
        <w:t>.</w:t>
      </w:r>
    </w:p>
    <w:p w:rsidR="001F4D52" w:rsidRDefault="00C1530F" w:rsidP="00F25C72">
      <w:pPr>
        <w:ind w:firstLine="709"/>
        <w:jc w:val="both"/>
        <w:rPr>
          <w:kern w:val="1"/>
          <w:sz w:val="28"/>
          <w:szCs w:val="28"/>
          <w:lang w:eastAsia="ar-SA"/>
        </w:rPr>
      </w:pPr>
      <w:r w:rsidRPr="00F25C72">
        <w:rPr>
          <w:kern w:val="1"/>
          <w:sz w:val="28"/>
          <w:szCs w:val="28"/>
          <w:lang w:eastAsia="ar-SA"/>
        </w:rPr>
        <w:t xml:space="preserve">Предполагается, в течение расчётного срока жители сельского поселения будут улучшать свои жилищные условия за счёт нового строительства, а также реконструкции и расширения части существующих домов. Также новое жилищное строительство будет вестись мигрантами, прибывающими в </w:t>
      </w:r>
      <w:r w:rsidR="0080785B">
        <w:rPr>
          <w:kern w:val="1"/>
          <w:sz w:val="28"/>
          <w:szCs w:val="28"/>
          <w:lang w:eastAsia="ar-SA"/>
        </w:rPr>
        <w:t>Клеповское</w:t>
      </w:r>
      <w:r w:rsidRPr="00F25C72">
        <w:rPr>
          <w:kern w:val="1"/>
          <w:sz w:val="28"/>
          <w:szCs w:val="28"/>
          <w:lang w:eastAsia="ar-SA"/>
        </w:rPr>
        <w:t xml:space="preserve"> сельско</w:t>
      </w:r>
      <w:r w:rsidR="0080785B">
        <w:rPr>
          <w:kern w:val="1"/>
          <w:sz w:val="28"/>
          <w:szCs w:val="28"/>
          <w:lang w:eastAsia="ar-SA"/>
        </w:rPr>
        <w:t>е</w:t>
      </w:r>
      <w:r w:rsidRPr="00F25C72">
        <w:rPr>
          <w:kern w:val="1"/>
          <w:sz w:val="28"/>
          <w:szCs w:val="28"/>
          <w:lang w:eastAsia="ar-SA"/>
        </w:rPr>
        <w:t xml:space="preserve"> поселение на постоянно место жительства. </w:t>
      </w:r>
    </w:p>
    <w:p w:rsidR="00E87C33" w:rsidRPr="006A6061" w:rsidRDefault="00E87C33" w:rsidP="00E87C33">
      <w:pPr>
        <w:pStyle w:val="0"/>
        <w:rPr>
          <w:sz w:val="28"/>
          <w:szCs w:val="28"/>
        </w:rPr>
      </w:pPr>
      <w:r w:rsidRPr="006A6061">
        <w:rPr>
          <w:sz w:val="28"/>
          <w:szCs w:val="28"/>
        </w:rPr>
        <w:t>Расходы воды определены соответственно проектной численности населения на I очередь - 2018г. и расчетный срок - 202</w:t>
      </w:r>
      <w:r w:rsidR="006A6061">
        <w:rPr>
          <w:sz w:val="28"/>
          <w:szCs w:val="28"/>
        </w:rPr>
        <w:t>7</w:t>
      </w:r>
      <w:r w:rsidRPr="006A6061">
        <w:rPr>
          <w:sz w:val="28"/>
          <w:szCs w:val="28"/>
        </w:rPr>
        <w:t xml:space="preserve">г. </w:t>
      </w:r>
    </w:p>
    <w:p w:rsidR="00E87C33" w:rsidRPr="006A6061" w:rsidRDefault="00E87C33" w:rsidP="00E87C33">
      <w:pPr>
        <w:pStyle w:val="0"/>
        <w:rPr>
          <w:sz w:val="28"/>
          <w:szCs w:val="28"/>
        </w:rPr>
      </w:pPr>
      <w:r w:rsidRPr="006A6061">
        <w:rPr>
          <w:sz w:val="28"/>
          <w:szCs w:val="28"/>
        </w:rPr>
        <w:t>Средние нормы водопотребления, приняты с учетом СНиП 2.04.02-84*, с учетом сложившегося в районе процентного распределения воды централизованного водоснабжения, в соответствии со степенью благоустройства и современного технического состояния значительно изношенных сетей и сооружений системы водоснабжения жилых и производственных зон района.</w:t>
      </w:r>
    </w:p>
    <w:p w:rsidR="00E87C33" w:rsidRPr="006A6061" w:rsidRDefault="00E87C33" w:rsidP="00E87C33">
      <w:pPr>
        <w:pStyle w:val="0"/>
        <w:rPr>
          <w:sz w:val="28"/>
          <w:szCs w:val="28"/>
        </w:rPr>
      </w:pPr>
      <w:r w:rsidRPr="006A6061">
        <w:rPr>
          <w:sz w:val="28"/>
          <w:szCs w:val="28"/>
        </w:rPr>
        <w:t xml:space="preserve">Расходы воды для нужд наружного пожаротушения города принимаются в соответствии со СНиП 2.04.02-84. </w:t>
      </w:r>
    </w:p>
    <w:p w:rsidR="00E87C33" w:rsidRPr="006A6061" w:rsidRDefault="00E87C33" w:rsidP="00E87C33">
      <w:pPr>
        <w:pStyle w:val="0"/>
        <w:rPr>
          <w:sz w:val="28"/>
          <w:szCs w:val="28"/>
        </w:rPr>
      </w:pPr>
      <w:r w:rsidRPr="006A6061">
        <w:rPr>
          <w:sz w:val="28"/>
          <w:szCs w:val="28"/>
        </w:rPr>
        <w:t>В сельских населенных пунктах с населением до 1000 человек принят 1 пожар с расходом на наружное пожаротушение 5 л/с.</w:t>
      </w:r>
    </w:p>
    <w:p w:rsidR="00E87C33" w:rsidRPr="006A6061" w:rsidRDefault="00E87C33" w:rsidP="00E87C33">
      <w:pPr>
        <w:pStyle w:val="0"/>
        <w:rPr>
          <w:sz w:val="28"/>
          <w:szCs w:val="28"/>
        </w:rPr>
      </w:pPr>
      <w:r w:rsidRPr="006A6061">
        <w:rPr>
          <w:sz w:val="28"/>
          <w:szCs w:val="28"/>
        </w:rPr>
        <w:t xml:space="preserve">В сельских населенных пунктах с населением свыше 1000 человек принят 1 пожар с расходом на наружное пожаротушение 10 л/с. </w:t>
      </w:r>
    </w:p>
    <w:p w:rsidR="00D82DA9" w:rsidRPr="006A6061" w:rsidRDefault="00D82DA9" w:rsidP="00A40BC2">
      <w:pPr>
        <w:jc w:val="center"/>
        <w:rPr>
          <w:b/>
          <w:sz w:val="28"/>
          <w:szCs w:val="28"/>
        </w:rPr>
      </w:pPr>
    </w:p>
    <w:p w:rsidR="00AB1008" w:rsidRPr="001F4D52" w:rsidRDefault="00A40BC2" w:rsidP="00A40BC2">
      <w:pPr>
        <w:jc w:val="center"/>
        <w:rPr>
          <w:b/>
          <w:sz w:val="32"/>
          <w:szCs w:val="32"/>
        </w:rPr>
      </w:pPr>
      <w:r w:rsidRPr="001F4D52">
        <w:rPr>
          <w:b/>
          <w:sz w:val="32"/>
          <w:szCs w:val="32"/>
        </w:rPr>
        <w:t xml:space="preserve">Раздел. </w:t>
      </w:r>
      <w:r w:rsidR="00B2158F" w:rsidRPr="001F4D52">
        <w:rPr>
          <w:b/>
          <w:sz w:val="32"/>
          <w:szCs w:val="32"/>
        </w:rPr>
        <w:t xml:space="preserve">4. </w:t>
      </w:r>
      <w:r w:rsidRPr="001F4D52">
        <w:rPr>
          <w:b/>
          <w:sz w:val="32"/>
          <w:szCs w:val="32"/>
        </w:rPr>
        <w:t>Перечень мероприятий и целевых показателей</w:t>
      </w:r>
      <w:r w:rsidR="00F25C72" w:rsidRPr="001F4D52">
        <w:rPr>
          <w:b/>
          <w:sz w:val="32"/>
          <w:szCs w:val="32"/>
        </w:rPr>
        <w:t>.</w:t>
      </w:r>
    </w:p>
    <w:p w:rsidR="00A01FEC" w:rsidRPr="00F25202" w:rsidRDefault="00A01FEC" w:rsidP="00A01FEC">
      <w:pPr>
        <w:pStyle w:val="2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F25202">
        <w:rPr>
          <w:rFonts w:ascii="Times New Roman" w:hAnsi="Times New Roman"/>
          <w:i/>
          <w:color w:val="auto"/>
          <w:sz w:val="28"/>
          <w:szCs w:val="28"/>
        </w:rPr>
        <w:t>4.1. Обоснование целевых показателей развития соответствующей системы коммунальной инфраструктуры.</w:t>
      </w:r>
    </w:p>
    <w:p w:rsidR="00AB1008" w:rsidRPr="00F25C72" w:rsidRDefault="00AB1008" w:rsidP="00F25202">
      <w:pPr>
        <w:ind w:firstLine="567"/>
        <w:jc w:val="both"/>
        <w:rPr>
          <w:sz w:val="28"/>
          <w:szCs w:val="28"/>
        </w:rPr>
      </w:pPr>
      <w:r w:rsidRPr="00F25C72">
        <w:rPr>
          <w:sz w:val="28"/>
          <w:szCs w:val="28"/>
        </w:rPr>
        <w:t>Основные мероприятия Программы направлены на достижение целей Программы–</w:t>
      </w:r>
      <w:r w:rsidR="00F25C72" w:rsidRPr="00F25C72">
        <w:rPr>
          <w:sz w:val="28"/>
          <w:szCs w:val="28"/>
        </w:rPr>
        <w:t xml:space="preserve"> </w:t>
      </w:r>
      <w:r w:rsidRPr="00F25C72">
        <w:rPr>
          <w:sz w:val="28"/>
          <w:szCs w:val="28"/>
        </w:rPr>
        <w:t xml:space="preserve"> снижение уровня общего износа основных фондов, улучшение качества предоставления жилищно-коммунальных услуг.</w:t>
      </w:r>
    </w:p>
    <w:p w:rsidR="00F25C72" w:rsidRDefault="00AB1008" w:rsidP="00F25202">
      <w:pPr>
        <w:ind w:firstLine="567"/>
        <w:jc w:val="both"/>
        <w:rPr>
          <w:sz w:val="28"/>
          <w:szCs w:val="28"/>
        </w:rPr>
      </w:pPr>
      <w:r w:rsidRPr="00F25C72">
        <w:rPr>
          <w:sz w:val="28"/>
          <w:szCs w:val="28"/>
        </w:rPr>
        <w:t xml:space="preserve">В результате реализации программных мероприятий также </w:t>
      </w:r>
      <w:r w:rsidR="00C03203" w:rsidRPr="00F25C72">
        <w:rPr>
          <w:sz w:val="28"/>
          <w:szCs w:val="28"/>
        </w:rPr>
        <w:t xml:space="preserve">              будет </w:t>
      </w:r>
      <w:r w:rsidRPr="00F25C72">
        <w:rPr>
          <w:sz w:val="28"/>
          <w:szCs w:val="28"/>
        </w:rPr>
        <w:t xml:space="preserve"> достигнут положительный социально-экономический эффект, выражающийся в улучшении качества жизни населения.</w:t>
      </w:r>
    </w:p>
    <w:p w:rsidR="00573F23" w:rsidRPr="00A01FEC" w:rsidRDefault="00573F23" w:rsidP="00F25202">
      <w:pPr>
        <w:ind w:firstLine="567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Результаты реализации Программы определяются с достижением уровня запланированных технических и финансово-экономических целевых показателей. </w:t>
      </w:r>
    </w:p>
    <w:p w:rsidR="00573F23" w:rsidRPr="00A01FEC" w:rsidRDefault="00573F23" w:rsidP="00F25202">
      <w:pPr>
        <w:ind w:firstLine="567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Перечень целевых показателей с детализацией по системам коммунальной инфраструктуры принят согласно Методическим рекомендациям по разработке программ комплексного развития систем коммунальной инфраструктуры муниципальных образований, утв. Приказом Министерства регионального развития Российской Федерации от 06.05.2011 г. № 204. </w:t>
      </w:r>
    </w:p>
    <w:p w:rsidR="00573F23" w:rsidRPr="00A01FEC" w:rsidRDefault="00573F23" w:rsidP="00F25202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К ним относятся: </w:t>
      </w:r>
    </w:p>
    <w:p w:rsidR="00573F23" w:rsidRPr="00A01FEC" w:rsidRDefault="00573F23" w:rsidP="00F25202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A01FEC">
        <w:rPr>
          <w:sz w:val="28"/>
          <w:szCs w:val="28"/>
        </w:rPr>
        <w:t>показатели спроса на коммунальные ресурсы и перспективные нагрузки;</w:t>
      </w:r>
    </w:p>
    <w:p w:rsidR="00573F23" w:rsidRPr="00A01FEC" w:rsidRDefault="00573F23" w:rsidP="00F25202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величины новых нагрузок; </w:t>
      </w:r>
    </w:p>
    <w:p w:rsidR="00573F23" w:rsidRPr="00A01FEC" w:rsidRDefault="00573F23" w:rsidP="00F25202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A01FEC">
        <w:rPr>
          <w:sz w:val="28"/>
          <w:szCs w:val="28"/>
        </w:rPr>
        <w:lastRenderedPageBreak/>
        <w:t xml:space="preserve">показатели качества поставляемого ресурса; </w:t>
      </w:r>
    </w:p>
    <w:p w:rsidR="00573F23" w:rsidRPr="00A01FEC" w:rsidRDefault="00573F23" w:rsidP="00F25202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показатели степени охвата потребителей приборами учета; </w:t>
      </w:r>
    </w:p>
    <w:p w:rsidR="00573F23" w:rsidRPr="00A01FEC" w:rsidRDefault="00573F23" w:rsidP="00F25202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показатели надежности поставки ресурсов; </w:t>
      </w:r>
    </w:p>
    <w:p w:rsidR="00573F23" w:rsidRPr="00A01FEC" w:rsidRDefault="00573F23" w:rsidP="00F25202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показатели эффективности производства и транспортировки ресурсов; </w:t>
      </w:r>
    </w:p>
    <w:p w:rsidR="00573F23" w:rsidRPr="00A01FEC" w:rsidRDefault="00573F23" w:rsidP="00F25202">
      <w:pPr>
        <w:numPr>
          <w:ilvl w:val="0"/>
          <w:numId w:val="1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показатели эффективности потребления коммунальных ресурсов. 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При формировании требований к конечному состоянию коммунальной инфраструктуры </w:t>
      </w:r>
      <w:r w:rsidR="00317608">
        <w:rPr>
          <w:sz w:val="28"/>
          <w:szCs w:val="28"/>
        </w:rPr>
        <w:t>Клеповского</w:t>
      </w:r>
      <w:r w:rsidRPr="00A01FEC">
        <w:rPr>
          <w:sz w:val="28"/>
          <w:szCs w:val="28"/>
        </w:rPr>
        <w:t xml:space="preserve"> сельского поселения применяются показатели и индикаторы в соответствии с Методикой проведения мониторинга выполнения производственных и инвестиционных программ организаций коммунального комплекса, утвержденной приказом Министерства регионального развития Российской Федерации от 14.04.2008 №</w:t>
      </w:r>
      <w:r w:rsidR="00A01FEC">
        <w:rPr>
          <w:sz w:val="28"/>
          <w:szCs w:val="28"/>
        </w:rPr>
        <w:t xml:space="preserve"> </w:t>
      </w:r>
      <w:r w:rsidRPr="00A01FEC">
        <w:rPr>
          <w:sz w:val="28"/>
          <w:szCs w:val="28"/>
        </w:rPr>
        <w:t>48.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Целевые показатели устанавливаются по каждому виду коммунальных услуг и периодически корректируются. 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Удельные расходы по потреблению коммунальных услуг отражают достаточный для поддержания жизнедеятельности объем потребления населением материального носителя коммунальных услуг. 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Охват потребителей услугами используется для оценки качества работы систем жизнеобеспечения. 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>Уровень использования производственных мощностей, обеспеченность приборами учета, характеризуют сбалансированность систем.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 Качество оказываемых услуг организациями коммунального комплекса характеризует соответствие качества оказываемых услуг установленным требованиями, эпидемиологическим нормам и правилам. 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Надежность обслуживания систем жизнеобеспечения характеризует способность коммунальных объектов обеспечивать жизнедеятельность </w:t>
      </w:r>
      <w:r w:rsidR="00317608">
        <w:rPr>
          <w:sz w:val="28"/>
          <w:szCs w:val="28"/>
        </w:rPr>
        <w:t>Клеповского</w:t>
      </w:r>
      <w:r w:rsidRPr="00A01FEC">
        <w:rPr>
          <w:sz w:val="28"/>
          <w:szCs w:val="28"/>
        </w:rPr>
        <w:t xml:space="preserve"> сельского поселения  без существенного снижения качества среды обитания при любых воздействиях извне, то есть оценкой возможности функционирования коммунальных систем практически без аварий, повреждений, других нарушений в работе.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Надежность работы объектов коммунальной инфраструктуры характеризуется обратной величиной - интенсивностью отказов (количеством аварий и повреждений на единицу масштаба объекта, например на 1 км инженерных сетей), износом коммунальных сетей, протяженностью сетей, нуждающихся в замене, долей ежегодно заменяемых сетей; уровнем потерь и неучтенных расходов. 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Ресурсная эффективность определяет рациональность использования ресурсов, характеризуется следующими показателями: удельный расход электроэнергии, удельный расход топлива. 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>Результатами реализации мероприятий по развитию систем водоснабжения муниципального образования являются:</w:t>
      </w:r>
    </w:p>
    <w:p w:rsidR="00573F23" w:rsidRPr="00A01FEC" w:rsidRDefault="00573F23" w:rsidP="00A01FEC">
      <w:pPr>
        <w:numPr>
          <w:ilvl w:val="0"/>
          <w:numId w:val="12"/>
        </w:numPr>
        <w:ind w:left="0" w:firstLine="283"/>
        <w:jc w:val="both"/>
        <w:rPr>
          <w:sz w:val="28"/>
          <w:szCs w:val="28"/>
        </w:rPr>
      </w:pPr>
      <w:r w:rsidRPr="00A01FEC">
        <w:rPr>
          <w:sz w:val="28"/>
          <w:szCs w:val="28"/>
        </w:rPr>
        <w:t>обеспечение бесперебойной подачи качественной воды от источника до потребителя;</w:t>
      </w:r>
    </w:p>
    <w:p w:rsidR="00573F23" w:rsidRPr="00A01FEC" w:rsidRDefault="00573F23" w:rsidP="00A01FEC">
      <w:pPr>
        <w:numPr>
          <w:ilvl w:val="0"/>
          <w:numId w:val="12"/>
        </w:numPr>
        <w:ind w:left="0" w:firstLine="283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улучшение качества коммунального обслуживания населения по системе водоснабжения; </w:t>
      </w:r>
    </w:p>
    <w:p w:rsidR="00573F23" w:rsidRPr="00A01FEC" w:rsidRDefault="00573F23" w:rsidP="00A01FEC">
      <w:pPr>
        <w:numPr>
          <w:ilvl w:val="0"/>
          <w:numId w:val="12"/>
        </w:numPr>
        <w:ind w:left="0" w:firstLine="283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обеспечение энергосбережения; </w:t>
      </w:r>
    </w:p>
    <w:p w:rsidR="00573F23" w:rsidRPr="00A01FEC" w:rsidRDefault="00573F23" w:rsidP="00A01FEC">
      <w:pPr>
        <w:numPr>
          <w:ilvl w:val="0"/>
          <w:numId w:val="12"/>
        </w:numPr>
        <w:ind w:left="0" w:firstLine="283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снижение к 2027 году уровня потерь и неучтенных расходов воды; </w:t>
      </w:r>
    </w:p>
    <w:p w:rsidR="00573F23" w:rsidRPr="00A01FEC" w:rsidRDefault="00573F23" w:rsidP="00A01FEC">
      <w:pPr>
        <w:numPr>
          <w:ilvl w:val="0"/>
          <w:numId w:val="12"/>
        </w:numPr>
        <w:ind w:left="0" w:firstLine="283"/>
        <w:jc w:val="both"/>
        <w:rPr>
          <w:sz w:val="28"/>
          <w:szCs w:val="28"/>
        </w:rPr>
      </w:pPr>
      <w:r w:rsidRPr="00A01FEC">
        <w:rPr>
          <w:sz w:val="28"/>
          <w:szCs w:val="28"/>
        </w:rPr>
        <w:lastRenderedPageBreak/>
        <w:t xml:space="preserve">обеспечение возможности подключения строящихся объектов к системе водоснабжения при гарантированном объеме заявленной мощности. </w:t>
      </w:r>
    </w:p>
    <w:p w:rsidR="00573F23" w:rsidRPr="00A01FEC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>Результатами реализации мероприятий по развитию систем электроснабжения являются:</w:t>
      </w:r>
    </w:p>
    <w:p w:rsidR="00573F23" w:rsidRPr="00A01FEC" w:rsidRDefault="00573F23" w:rsidP="00A01FEC">
      <w:pPr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A01FEC">
        <w:rPr>
          <w:sz w:val="28"/>
          <w:szCs w:val="28"/>
        </w:rPr>
        <w:t>повышение надежности и обеспечение бесперебойной работы объектов электроснабжения;</w:t>
      </w:r>
    </w:p>
    <w:p w:rsidR="00573F23" w:rsidRPr="00A01FEC" w:rsidRDefault="00573F23" w:rsidP="00A01FEC">
      <w:pPr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A01FEC">
        <w:rPr>
          <w:sz w:val="28"/>
          <w:szCs w:val="28"/>
        </w:rPr>
        <w:t xml:space="preserve">обеспечение возможности подключения строящихся объектов к системе электроснабжения при гарантированном объеме заявленной мощности. </w:t>
      </w:r>
    </w:p>
    <w:p w:rsidR="00573F23" w:rsidRPr="00DC0074" w:rsidRDefault="00573F23" w:rsidP="00573F23">
      <w:pPr>
        <w:ind w:firstLine="540"/>
        <w:jc w:val="both"/>
        <w:rPr>
          <w:sz w:val="28"/>
          <w:szCs w:val="28"/>
        </w:rPr>
      </w:pPr>
      <w:r w:rsidRPr="00A01FEC">
        <w:rPr>
          <w:sz w:val="28"/>
          <w:szCs w:val="28"/>
        </w:rPr>
        <w:t>Количественные значения целевых показателей определены с учетом выполнения всех мероприятий Программы в запланированные сроки.</w:t>
      </w:r>
      <w:r w:rsidRPr="00DC0074">
        <w:rPr>
          <w:sz w:val="28"/>
          <w:szCs w:val="28"/>
        </w:rPr>
        <w:t xml:space="preserve"> </w:t>
      </w:r>
    </w:p>
    <w:p w:rsidR="00A01FEC" w:rsidRPr="00A01FEC" w:rsidRDefault="00A01FEC" w:rsidP="00A01FEC">
      <w:pPr>
        <w:pStyle w:val="2"/>
        <w:jc w:val="center"/>
        <w:rPr>
          <w:rFonts w:ascii="Times New Roman" w:hAnsi="Times New Roman"/>
          <w:i/>
          <w:color w:val="auto"/>
          <w:sz w:val="28"/>
          <w:szCs w:val="28"/>
        </w:rPr>
      </w:pPr>
      <w:bookmarkStart w:id="3" w:name="_Toc426705706"/>
      <w:r w:rsidRPr="00A01FEC">
        <w:rPr>
          <w:rFonts w:ascii="Times New Roman" w:hAnsi="Times New Roman"/>
          <w:i/>
          <w:color w:val="auto"/>
          <w:sz w:val="28"/>
          <w:szCs w:val="28"/>
        </w:rPr>
        <w:t>4.2. Перечень инвестиционных проектов в отношении систем коммунальной инфраструктуры</w:t>
      </w:r>
      <w:bookmarkEnd w:id="3"/>
    </w:p>
    <w:p w:rsidR="00A01FEC" w:rsidRPr="00DC0074" w:rsidRDefault="00A01FEC" w:rsidP="00A01FEC">
      <w:pPr>
        <w:ind w:firstLine="540"/>
        <w:jc w:val="both"/>
        <w:rPr>
          <w:sz w:val="28"/>
          <w:szCs w:val="28"/>
        </w:rPr>
      </w:pPr>
    </w:p>
    <w:p w:rsidR="00A01FEC" w:rsidRPr="00DC0074" w:rsidRDefault="00A01FEC" w:rsidP="00A01FEC">
      <w:pPr>
        <w:ind w:firstLine="540"/>
        <w:jc w:val="both"/>
        <w:rPr>
          <w:sz w:val="28"/>
          <w:szCs w:val="28"/>
          <w:u w:val="single"/>
        </w:rPr>
      </w:pPr>
      <w:r w:rsidRPr="00DC0074">
        <w:rPr>
          <w:sz w:val="28"/>
          <w:szCs w:val="28"/>
          <w:u w:val="single"/>
        </w:rPr>
        <w:t>В области электроснабжения.</w:t>
      </w:r>
    </w:p>
    <w:p w:rsidR="00E36912" w:rsidRDefault="00A01FEC" w:rsidP="00A01FEC">
      <w:pPr>
        <w:ind w:firstLine="540"/>
        <w:jc w:val="both"/>
        <w:rPr>
          <w:sz w:val="28"/>
          <w:szCs w:val="28"/>
        </w:rPr>
      </w:pPr>
      <w:r w:rsidRPr="00DC0074">
        <w:rPr>
          <w:sz w:val="28"/>
          <w:szCs w:val="28"/>
        </w:rPr>
        <w:t xml:space="preserve">Общая сумма инвестиционных проектов по электроснабжению составляет </w:t>
      </w:r>
      <w:r w:rsidR="0090106A">
        <w:rPr>
          <w:sz w:val="28"/>
          <w:szCs w:val="28"/>
        </w:rPr>
        <w:t>668,8</w:t>
      </w:r>
      <w:r w:rsidRPr="00DC0074">
        <w:rPr>
          <w:sz w:val="28"/>
          <w:szCs w:val="28"/>
        </w:rPr>
        <w:t xml:space="preserve"> тыс. руб. </w:t>
      </w:r>
    </w:p>
    <w:p w:rsidR="00A01FEC" w:rsidRPr="00DC0074" w:rsidRDefault="00A01FEC" w:rsidP="00A01FEC">
      <w:pPr>
        <w:ind w:firstLine="540"/>
        <w:jc w:val="both"/>
        <w:rPr>
          <w:sz w:val="28"/>
          <w:szCs w:val="28"/>
        </w:rPr>
      </w:pPr>
      <w:r w:rsidRPr="00DC0074">
        <w:rPr>
          <w:sz w:val="28"/>
          <w:szCs w:val="28"/>
        </w:rPr>
        <w:t xml:space="preserve">Реализация представленных проектов и мероприятий в сфере электроснабжения позволит: </w:t>
      </w:r>
    </w:p>
    <w:p w:rsidR="00A01FEC" w:rsidRPr="00DC0074" w:rsidRDefault="00A01FEC" w:rsidP="00E36912">
      <w:pPr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 w:rsidRPr="00DC0074">
        <w:rPr>
          <w:sz w:val="28"/>
          <w:szCs w:val="28"/>
        </w:rPr>
        <w:t xml:space="preserve">существенно снизить изношенность сетей; </w:t>
      </w:r>
    </w:p>
    <w:p w:rsidR="00A01FEC" w:rsidRPr="00DC0074" w:rsidRDefault="00A01FEC" w:rsidP="00E36912">
      <w:pPr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 w:rsidRPr="00DC0074">
        <w:rPr>
          <w:sz w:val="28"/>
          <w:szCs w:val="28"/>
        </w:rPr>
        <w:t>обеспечить присоединение новых потребителей;</w:t>
      </w:r>
    </w:p>
    <w:p w:rsidR="00A01FEC" w:rsidRPr="00DC0074" w:rsidRDefault="00A01FEC" w:rsidP="00E36912">
      <w:pPr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 w:rsidRPr="00DC0074">
        <w:rPr>
          <w:sz w:val="28"/>
          <w:szCs w:val="28"/>
        </w:rPr>
        <w:t>повысить надежность и бесперебойность поставляемого ресурса;</w:t>
      </w:r>
    </w:p>
    <w:p w:rsidR="00A01FEC" w:rsidRPr="00DC0074" w:rsidRDefault="00A01FEC" w:rsidP="00E36912">
      <w:pPr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 w:rsidRPr="00DC0074">
        <w:rPr>
          <w:sz w:val="28"/>
          <w:szCs w:val="28"/>
        </w:rPr>
        <w:t>реализация программ по энергосбережению.</w:t>
      </w:r>
    </w:p>
    <w:p w:rsidR="00A01FEC" w:rsidRPr="00DC0074" w:rsidRDefault="00A01FEC" w:rsidP="00A01FEC">
      <w:pPr>
        <w:ind w:firstLine="540"/>
        <w:jc w:val="both"/>
        <w:rPr>
          <w:sz w:val="28"/>
          <w:szCs w:val="28"/>
        </w:rPr>
      </w:pPr>
      <w:r w:rsidRPr="00DC0074">
        <w:rPr>
          <w:sz w:val="28"/>
          <w:szCs w:val="28"/>
        </w:rPr>
        <w:t>В рамках развития инфраструктуры электроснабжения  необходимы следующие мероприятия:</w:t>
      </w:r>
    </w:p>
    <w:p w:rsidR="00A01FEC" w:rsidRPr="00DC0074" w:rsidRDefault="00E36912" w:rsidP="00A01F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2018</w:t>
      </w:r>
      <w:r w:rsidR="00A01FEC" w:rsidRPr="00DC0074">
        <w:rPr>
          <w:sz w:val="28"/>
          <w:szCs w:val="28"/>
        </w:rPr>
        <w:t xml:space="preserve"> г. - Модернизация и дальнейшее расширение сети уличного освещения – </w:t>
      </w:r>
      <w:r w:rsidR="0090106A">
        <w:rPr>
          <w:sz w:val="28"/>
          <w:szCs w:val="28"/>
        </w:rPr>
        <w:t>218,8</w:t>
      </w:r>
      <w:r w:rsidR="00A01FEC" w:rsidRPr="00DC0074">
        <w:rPr>
          <w:sz w:val="28"/>
          <w:szCs w:val="28"/>
        </w:rPr>
        <w:t xml:space="preserve"> тыс.руб.</w:t>
      </w:r>
    </w:p>
    <w:p w:rsidR="00A01FEC" w:rsidRDefault="00A01FEC" w:rsidP="00A01FEC">
      <w:pPr>
        <w:jc w:val="both"/>
        <w:rPr>
          <w:sz w:val="28"/>
          <w:szCs w:val="28"/>
        </w:rPr>
      </w:pPr>
      <w:r w:rsidRPr="00DC0074">
        <w:rPr>
          <w:sz w:val="28"/>
          <w:szCs w:val="28"/>
        </w:rPr>
        <w:t xml:space="preserve">         201</w:t>
      </w:r>
      <w:r w:rsidR="00E36912">
        <w:rPr>
          <w:sz w:val="28"/>
          <w:szCs w:val="28"/>
        </w:rPr>
        <w:t>9 –</w:t>
      </w:r>
      <w:r w:rsidRPr="00DC0074">
        <w:rPr>
          <w:sz w:val="28"/>
          <w:szCs w:val="28"/>
        </w:rPr>
        <w:t xml:space="preserve"> 2027</w:t>
      </w:r>
      <w:r w:rsidR="00E36912">
        <w:rPr>
          <w:sz w:val="28"/>
          <w:szCs w:val="28"/>
        </w:rPr>
        <w:t xml:space="preserve"> гг.</w:t>
      </w:r>
      <w:r w:rsidRPr="00DC0074">
        <w:rPr>
          <w:sz w:val="28"/>
          <w:szCs w:val="28"/>
        </w:rPr>
        <w:t xml:space="preserve"> - Модернизация и дальнейшее расширение сети уличного освещения – </w:t>
      </w:r>
      <w:r w:rsidR="00E36912">
        <w:rPr>
          <w:sz w:val="28"/>
          <w:szCs w:val="28"/>
        </w:rPr>
        <w:t>4</w:t>
      </w:r>
      <w:r w:rsidR="00BC0E42">
        <w:rPr>
          <w:sz w:val="28"/>
          <w:szCs w:val="28"/>
        </w:rPr>
        <w:t>50</w:t>
      </w:r>
      <w:r w:rsidR="00E36912">
        <w:rPr>
          <w:sz w:val="28"/>
          <w:szCs w:val="28"/>
        </w:rPr>
        <w:t>,0</w:t>
      </w:r>
      <w:r w:rsidRPr="00DC0074">
        <w:rPr>
          <w:sz w:val="28"/>
          <w:szCs w:val="28"/>
        </w:rPr>
        <w:t xml:space="preserve"> тыс.руб.</w:t>
      </w:r>
    </w:p>
    <w:p w:rsidR="00E36912" w:rsidRDefault="00E36912" w:rsidP="00E36912">
      <w:pPr>
        <w:ind w:firstLine="540"/>
        <w:jc w:val="both"/>
        <w:rPr>
          <w:sz w:val="28"/>
          <w:szCs w:val="28"/>
        </w:rPr>
      </w:pPr>
      <w:r w:rsidRPr="00DC0074">
        <w:rPr>
          <w:sz w:val="28"/>
          <w:szCs w:val="28"/>
          <w:u w:val="single"/>
        </w:rPr>
        <w:t>В области водоснабжения.</w:t>
      </w:r>
    </w:p>
    <w:p w:rsidR="00E36912" w:rsidRPr="00DC0074" w:rsidRDefault="00E36912" w:rsidP="00E36912">
      <w:pPr>
        <w:ind w:firstLine="540"/>
        <w:jc w:val="both"/>
        <w:rPr>
          <w:sz w:val="28"/>
          <w:szCs w:val="28"/>
        </w:rPr>
      </w:pPr>
      <w:r w:rsidRPr="00DC0074">
        <w:rPr>
          <w:sz w:val="28"/>
          <w:szCs w:val="28"/>
        </w:rPr>
        <w:t xml:space="preserve">Реализация мероприятий в </w:t>
      </w:r>
      <w:r>
        <w:rPr>
          <w:sz w:val="28"/>
          <w:szCs w:val="28"/>
        </w:rPr>
        <w:t>области</w:t>
      </w:r>
      <w:r w:rsidRPr="00DC0074">
        <w:rPr>
          <w:sz w:val="28"/>
          <w:szCs w:val="28"/>
        </w:rPr>
        <w:t xml:space="preserve"> водоснабжения </w:t>
      </w:r>
      <w:r>
        <w:rPr>
          <w:sz w:val="28"/>
          <w:szCs w:val="28"/>
        </w:rPr>
        <w:t xml:space="preserve">населения </w:t>
      </w:r>
      <w:r w:rsidRPr="00DC0074">
        <w:rPr>
          <w:sz w:val="28"/>
          <w:szCs w:val="28"/>
        </w:rPr>
        <w:t xml:space="preserve"> позволит:</w:t>
      </w:r>
    </w:p>
    <w:p w:rsidR="00E36912" w:rsidRPr="00DC0074" w:rsidRDefault="00E36912" w:rsidP="00E36912">
      <w:pPr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DC0074">
        <w:rPr>
          <w:sz w:val="28"/>
          <w:szCs w:val="28"/>
        </w:rPr>
        <w:t xml:space="preserve">существенно снизить изношенность сетей; </w:t>
      </w:r>
    </w:p>
    <w:p w:rsidR="00E36912" w:rsidRPr="00DC0074" w:rsidRDefault="00E36912" w:rsidP="00E36912">
      <w:pPr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DC0074">
        <w:rPr>
          <w:sz w:val="28"/>
          <w:szCs w:val="28"/>
        </w:rPr>
        <w:t xml:space="preserve">обеспечить присоединение новых потребителей; </w:t>
      </w:r>
    </w:p>
    <w:p w:rsidR="00E36912" w:rsidRPr="00DC0074" w:rsidRDefault="00E36912" w:rsidP="00E36912">
      <w:pPr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DC0074">
        <w:rPr>
          <w:sz w:val="28"/>
          <w:szCs w:val="28"/>
        </w:rPr>
        <w:t xml:space="preserve">повысить надежность и бесперебойность поставляемого ресурса; </w:t>
      </w:r>
    </w:p>
    <w:p w:rsidR="00E36912" w:rsidRPr="00DC0074" w:rsidRDefault="00E36912" w:rsidP="00E36912">
      <w:pPr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DC0074">
        <w:rPr>
          <w:sz w:val="28"/>
          <w:szCs w:val="28"/>
        </w:rPr>
        <w:t>кардинально снизить сверхнормативные потери в сетях.</w:t>
      </w:r>
    </w:p>
    <w:p w:rsidR="00E36912" w:rsidRPr="00DC0074" w:rsidRDefault="00E36912" w:rsidP="00E36912">
      <w:pPr>
        <w:ind w:firstLine="540"/>
        <w:jc w:val="both"/>
        <w:rPr>
          <w:sz w:val="28"/>
          <w:szCs w:val="28"/>
        </w:rPr>
      </w:pPr>
      <w:r w:rsidRPr="00DC0074">
        <w:rPr>
          <w:sz w:val="28"/>
          <w:szCs w:val="28"/>
        </w:rPr>
        <w:t>В рамках развития инфраструктуры водоснабжения необходимы следующие мероприятия:</w:t>
      </w:r>
    </w:p>
    <w:p w:rsidR="00E36912" w:rsidRPr="00DC0074" w:rsidRDefault="00E36912" w:rsidP="00E36912">
      <w:pPr>
        <w:ind w:firstLine="540"/>
        <w:jc w:val="both"/>
        <w:rPr>
          <w:sz w:val="28"/>
          <w:szCs w:val="28"/>
        </w:rPr>
      </w:pPr>
      <w:r w:rsidRPr="00DC0074">
        <w:rPr>
          <w:sz w:val="28"/>
          <w:szCs w:val="28"/>
        </w:rPr>
        <w:t>20</w:t>
      </w:r>
      <w:r>
        <w:rPr>
          <w:sz w:val="28"/>
          <w:szCs w:val="28"/>
        </w:rPr>
        <w:t>26</w:t>
      </w:r>
      <w:r w:rsidRPr="00DC0074">
        <w:rPr>
          <w:sz w:val="28"/>
          <w:szCs w:val="28"/>
        </w:rPr>
        <w:t xml:space="preserve"> г. – </w:t>
      </w:r>
      <w:r>
        <w:rPr>
          <w:sz w:val="28"/>
          <w:szCs w:val="28"/>
        </w:rPr>
        <w:t xml:space="preserve">Изготовление проектно-сметной документации на водоснабжение </w:t>
      </w:r>
      <w:r w:rsidR="00BC0E42">
        <w:rPr>
          <w:sz w:val="28"/>
          <w:szCs w:val="28"/>
        </w:rPr>
        <w:t>Клеповского</w:t>
      </w:r>
      <w:r>
        <w:rPr>
          <w:sz w:val="28"/>
          <w:szCs w:val="28"/>
        </w:rPr>
        <w:t xml:space="preserve"> сельского поселения </w:t>
      </w:r>
      <w:r w:rsidRPr="00DC0074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50,0 </w:t>
      </w:r>
      <w:r w:rsidRPr="00DC0074">
        <w:rPr>
          <w:sz w:val="28"/>
          <w:szCs w:val="28"/>
        </w:rPr>
        <w:t>тыс. руб.</w:t>
      </w:r>
    </w:p>
    <w:p w:rsidR="00573F23" w:rsidRDefault="00573F23" w:rsidP="00F25C72">
      <w:pPr>
        <w:ind w:firstLine="720"/>
        <w:jc w:val="both"/>
        <w:rPr>
          <w:sz w:val="28"/>
          <w:szCs w:val="28"/>
        </w:rPr>
      </w:pPr>
    </w:p>
    <w:p w:rsidR="00A40BC2" w:rsidRPr="001F4D52" w:rsidRDefault="00A40BC2" w:rsidP="00801FA2">
      <w:pPr>
        <w:autoSpaceDE w:val="0"/>
        <w:autoSpaceDN w:val="0"/>
        <w:adjustRightInd w:val="0"/>
        <w:ind w:firstLine="540"/>
        <w:jc w:val="center"/>
        <w:rPr>
          <w:sz w:val="32"/>
          <w:szCs w:val="32"/>
        </w:rPr>
      </w:pPr>
      <w:r w:rsidRPr="001F4D52">
        <w:rPr>
          <w:b/>
          <w:sz w:val="32"/>
          <w:szCs w:val="32"/>
        </w:rPr>
        <w:t xml:space="preserve">Раздел. </w:t>
      </w:r>
      <w:r w:rsidR="00B2158F" w:rsidRPr="001F4D52">
        <w:rPr>
          <w:b/>
          <w:sz w:val="32"/>
          <w:szCs w:val="32"/>
        </w:rPr>
        <w:t xml:space="preserve">5. </w:t>
      </w:r>
      <w:r w:rsidRPr="001F4D52">
        <w:rPr>
          <w:b/>
          <w:sz w:val="32"/>
          <w:szCs w:val="32"/>
        </w:rPr>
        <w:t>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мероприятий, предусмотренных программой</w:t>
      </w:r>
      <w:r w:rsidR="00F25C72" w:rsidRPr="001F4D52">
        <w:rPr>
          <w:b/>
          <w:sz w:val="32"/>
          <w:szCs w:val="32"/>
        </w:rPr>
        <w:t>.</w:t>
      </w:r>
    </w:p>
    <w:p w:rsidR="00A40BC2" w:rsidRPr="001F4D52" w:rsidRDefault="00A40BC2" w:rsidP="001F4D52">
      <w:pPr>
        <w:jc w:val="both"/>
        <w:rPr>
          <w:sz w:val="32"/>
          <w:szCs w:val="32"/>
        </w:rPr>
      </w:pPr>
    </w:p>
    <w:p w:rsidR="00A05DA4" w:rsidRPr="00817FD4" w:rsidRDefault="001F4D52" w:rsidP="001F4D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05DA4" w:rsidRPr="00817FD4">
        <w:rPr>
          <w:sz w:val="28"/>
          <w:szCs w:val="28"/>
        </w:rPr>
        <w:t>Для реализации мероприятий Программы привлекаются средства федерального, областного, местного бюджетов и внебюджетных источников.</w:t>
      </w:r>
    </w:p>
    <w:p w:rsidR="00A05DA4" w:rsidRPr="00817FD4" w:rsidRDefault="00A05DA4" w:rsidP="001F4D52">
      <w:pPr>
        <w:jc w:val="both"/>
        <w:rPr>
          <w:sz w:val="28"/>
          <w:szCs w:val="28"/>
        </w:rPr>
      </w:pPr>
      <w:r w:rsidRPr="00817FD4">
        <w:rPr>
          <w:sz w:val="28"/>
          <w:szCs w:val="28"/>
        </w:rPr>
        <w:tab/>
        <w:t xml:space="preserve">Общая сумма предполагаемых ассигнований на финансирование Программы составляет </w:t>
      </w:r>
      <w:r w:rsidR="00BC0E42">
        <w:rPr>
          <w:sz w:val="28"/>
          <w:szCs w:val="28"/>
        </w:rPr>
        <w:t>668,8</w:t>
      </w:r>
      <w:r w:rsidRPr="00817FD4">
        <w:rPr>
          <w:sz w:val="28"/>
          <w:szCs w:val="28"/>
        </w:rPr>
        <w:t xml:space="preserve"> тыс. рублей, из </w:t>
      </w:r>
      <w:r w:rsidRPr="001D57DC">
        <w:rPr>
          <w:sz w:val="28"/>
          <w:szCs w:val="28"/>
        </w:rPr>
        <w:t>них 0,0</w:t>
      </w:r>
      <w:r w:rsidRPr="00817FD4">
        <w:rPr>
          <w:sz w:val="28"/>
          <w:szCs w:val="28"/>
        </w:rPr>
        <w:t xml:space="preserve"> тыс. рублей средства федерального бюджета, </w:t>
      </w:r>
      <w:r w:rsidR="00BC0E42">
        <w:rPr>
          <w:sz w:val="28"/>
          <w:szCs w:val="28"/>
        </w:rPr>
        <w:t>668,8</w:t>
      </w:r>
      <w:r w:rsidRPr="00817FD4">
        <w:rPr>
          <w:sz w:val="28"/>
          <w:szCs w:val="28"/>
        </w:rPr>
        <w:t xml:space="preserve"> тыс. рублей средства областного бюджета, </w:t>
      </w:r>
      <w:r w:rsidR="00BC0E42">
        <w:rPr>
          <w:sz w:val="28"/>
          <w:szCs w:val="28"/>
        </w:rPr>
        <w:t>668,8</w:t>
      </w:r>
      <w:r w:rsidRPr="00817FD4">
        <w:rPr>
          <w:sz w:val="28"/>
          <w:szCs w:val="28"/>
        </w:rPr>
        <w:t xml:space="preserve"> тыс. рублей средства местного бюджета и 0 тыс. рублей внебюджетные средства. </w:t>
      </w:r>
    </w:p>
    <w:p w:rsidR="00A05DA4" w:rsidRPr="00817FD4" w:rsidRDefault="00A05DA4" w:rsidP="00A05DA4">
      <w:pPr>
        <w:jc w:val="both"/>
        <w:rPr>
          <w:sz w:val="28"/>
          <w:szCs w:val="28"/>
        </w:rPr>
      </w:pPr>
      <w:r w:rsidRPr="00817FD4">
        <w:rPr>
          <w:sz w:val="28"/>
          <w:szCs w:val="28"/>
        </w:rPr>
        <w:t xml:space="preserve"> </w:t>
      </w:r>
    </w:p>
    <w:tbl>
      <w:tblPr>
        <w:tblW w:w="101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985"/>
        <w:gridCol w:w="893"/>
        <w:gridCol w:w="850"/>
        <w:gridCol w:w="851"/>
        <w:gridCol w:w="850"/>
        <w:gridCol w:w="709"/>
        <w:gridCol w:w="709"/>
        <w:gridCol w:w="709"/>
        <w:gridCol w:w="708"/>
        <w:gridCol w:w="709"/>
        <w:gridCol w:w="709"/>
      </w:tblGrid>
      <w:tr w:rsidR="00A05DA4" w:rsidRPr="00D82DA9" w:rsidTr="00C55D2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both"/>
            </w:pPr>
            <w:r w:rsidRPr="00D82DA9">
              <w:t>№</w:t>
            </w:r>
          </w:p>
          <w:p w:rsidR="00A05DA4" w:rsidRPr="00D82DA9" w:rsidRDefault="00A05DA4" w:rsidP="00C1530F">
            <w:pPr>
              <w:jc w:val="both"/>
            </w:pPr>
            <w:r w:rsidRPr="00D82DA9">
              <w:t>п.п.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  <w:r w:rsidRPr="00D82DA9">
              <w:t>Источники</w:t>
            </w:r>
          </w:p>
          <w:p w:rsidR="00A05DA4" w:rsidRPr="00D82DA9" w:rsidRDefault="00A05DA4" w:rsidP="00C1530F">
            <w:pPr>
              <w:jc w:val="center"/>
            </w:pPr>
            <w:r w:rsidRPr="00D82DA9">
              <w:t>финансирования</w:t>
            </w:r>
          </w:p>
        </w:tc>
        <w:tc>
          <w:tcPr>
            <w:tcW w:w="6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  <w:r w:rsidRPr="00D82DA9">
              <w:t xml:space="preserve">Сроки исполнения, </w:t>
            </w:r>
          </w:p>
          <w:p w:rsidR="00A05DA4" w:rsidRPr="00D82DA9" w:rsidRDefault="00A05DA4" w:rsidP="00C1530F">
            <w:pPr>
              <w:jc w:val="center"/>
            </w:pPr>
            <w:r w:rsidRPr="00D82DA9">
              <w:t>объём финансирования (тыс. рублей)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</w:tr>
      <w:tr w:rsidR="00A05DA4" w:rsidRPr="00D82DA9" w:rsidTr="00C55D2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DA4" w:rsidRPr="00D82DA9" w:rsidRDefault="00A05DA4" w:rsidP="00C1530F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DA4" w:rsidRPr="00D82DA9" w:rsidRDefault="00A05DA4" w:rsidP="00C1530F"/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  <w:r w:rsidRPr="00D82DA9"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  <w:r w:rsidRPr="00D82DA9"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  <w:r w:rsidRPr="00D82DA9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  <w:r w:rsidRPr="00D82DA9"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  <w:r w:rsidRPr="00D82DA9"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  <w:r w:rsidRPr="00D82DA9"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  <w:r w:rsidRPr="00D82DA9"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  <w:r w:rsidRPr="00D82DA9"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  <w:r w:rsidRPr="00D82DA9"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  <w:r w:rsidRPr="00D82DA9">
              <w:t>2027</w:t>
            </w:r>
          </w:p>
        </w:tc>
      </w:tr>
      <w:tr w:rsidR="00A05DA4" w:rsidRPr="00D82DA9" w:rsidTr="00C55D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  <w:r w:rsidRPr="00D82DA9"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both"/>
            </w:pPr>
            <w:r w:rsidRPr="00D82DA9">
              <w:t>Федеральный бюджет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</w:tr>
      <w:tr w:rsidR="00A05DA4" w:rsidRPr="00D82DA9" w:rsidTr="00C55D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  <w:r w:rsidRPr="00D82DA9"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both"/>
            </w:pPr>
            <w:r w:rsidRPr="00D82DA9">
              <w:t>Областной бюджет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</w:tr>
      <w:tr w:rsidR="00A05DA4" w:rsidRPr="00D82DA9" w:rsidTr="00C55D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  <w:r w:rsidRPr="00D82DA9"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both"/>
            </w:pPr>
            <w:r w:rsidRPr="00D82DA9">
              <w:t>Местный бюджет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48203D" w:rsidP="00C1530F">
            <w:pPr>
              <w:jc w:val="center"/>
            </w:pPr>
            <w:r>
              <w:t>218,8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48203D" w:rsidP="00C1530F">
            <w:pPr>
              <w:jc w:val="center"/>
            </w:pPr>
            <w:r>
              <w:t>50</w:t>
            </w:r>
            <w:r w:rsidR="00A01FEC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F25202" w:rsidP="00C1530F">
            <w:pPr>
              <w:jc w:val="center"/>
            </w:pPr>
            <w:r>
              <w:t>5</w:t>
            </w:r>
            <w:r w:rsidR="00A05DA4" w:rsidRPr="00D82DA9">
              <w:t>0</w:t>
            </w:r>
            <w:r w:rsidR="00A01FEC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r w:rsidRPr="00D82DA9">
              <w:t>50</w:t>
            </w:r>
            <w:r w:rsidR="00A01FEC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  <w:r w:rsidRPr="00D82DA9">
              <w:t>50</w:t>
            </w:r>
            <w:r w:rsidR="00A01FEC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  <w:r w:rsidRPr="00D82DA9">
              <w:t>50</w:t>
            </w:r>
            <w:r w:rsidR="00A01FEC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  <w:r w:rsidRPr="00D82DA9">
              <w:t>50</w:t>
            </w:r>
            <w:r w:rsidR="00A01FEC"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  <w:r w:rsidRPr="00D82DA9">
              <w:t>50</w:t>
            </w:r>
            <w:r w:rsidR="00A01FEC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48203D" w:rsidP="00C1530F">
            <w:pPr>
              <w:jc w:val="center"/>
            </w:pPr>
            <w:r>
              <w:t>50</w:t>
            </w:r>
            <w:r w:rsidR="00A01FEC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  <w:r w:rsidRPr="00D82DA9">
              <w:t>50</w:t>
            </w:r>
            <w:r w:rsidR="00A01FEC">
              <w:t>,0</w:t>
            </w:r>
          </w:p>
        </w:tc>
      </w:tr>
      <w:tr w:rsidR="00A05DA4" w:rsidRPr="00D82DA9" w:rsidTr="00C55D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  <w:r w:rsidRPr="00D82DA9"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both"/>
            </w:pPr>
            <w:r w:rsidRPr="00D82DA9">
              <w:t>Внебюджетные источники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</w:tr>
      <w:tr w:rsidR="00A05DA4" w:rsidRPr="00D82DA9" w:rsidTr="00C55D2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  <w:r w:rsidRPr="00D82DA9"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both"/>
            </w:pPr>
            <w:r w:rsidRPr="00D82DA9">
              <w:t>Всего по всем источникам финансирования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A4" w:rsidRPr="00D82DA9" w:rsidRDefault="00A05DA4" w:rsidP="00C1530F">
            <w:pPr>
              <w:jc w:val="center"/>
            </w:pPr>
          </w:p>
        </w:tc>
      </w:tr>
    </w:tbl>
    <w:p w:rsidR="00A05DA4" w:rsidRDefault="00A05DA4" w:rsidP="00A05DA4">
      <w:pPr>
        <w:jc w:val="both"/>
        <w:rPr>
          <w:b/>
          <w:sz w:val="28"/>
          <w:szCs w:val="28"/>
        </w:rPr>
      </w:pPr>
    </w:p>
    <w:p w:rsidR="006A6061" w:rsidRDefault="006A6061" w:rsidP="00A05DA4">
      <w:pPr>
        <w:jc w:val="both"/>
        <w:rPr>
          <w:b/>
          <w:sz w:val="28"/>
          <w:szCs w:val="28"/>
        </w:rPr>
      </w:pPr>
    </w:p>
    <w:p w:rsidR="006A6061" w:rsidRDefault="006A6061" w:rsidP="00A05DA4">
      <w:pPr>
        <w:jc w:val="both"/>
        <w:rPr>
          <w:b/>
          <w:sz w:val="28"/>
          <w:szCs w:val="28"/>
        </w:rPr>
      </w:pPr>
    </w:p>
    <w:p w:rsidR="006A6061" w:rsidRDefault="006A6061" w:rsidP="00A05DA4">
      <w:pPr>
        <w:jc w:val="both"/>
        <w:rPr>
          <w:b/>
          <w:sz w:val="28"/>
          <w:szCs w:val="28"/>
        </w:rPr>
      </w:pPr>
    </w:p>
    <w:p w:rsidR="006A6061" w:rsidRDefault="006A6061" w:rsidP="00A05DA4">
      <w:pPr>
        <w:jc w:val="both"/>
        <w:rPr>
          <w:b/>
          <w:sz w:val="28"/>
          <w:szCs w:val="28"/>
        </w:rPr>
      </w:pPr>
    </w:p>
    <w:p w:rsidR="006A6061" w:rsidRDefault="006A6061" w:rsidP="00A05DA4">
      <w:pPr>
        <w:jc w:val="both"/>
        <w:rPr>
          <w:b/>
          <w:sz w:val="28"/>
          <w:szCs w:val="28"/>
        </w:rPr>
      </w:pPr>
    </w:p>
    <w:p w:rsidR="006A6061" w:rsidRDefault="006A6061" w:rsidP="00A05DA4">
      <w:pPr>
        <w:jc w:val="both"/>
        <w:rPr>
          <w:b/>
          <w:sz w:val="28"/>
          <w:szCs w:val="28"/>
        </w:rPr>
      </w:pPr>
    </w:p>
    <w:p w:rsidR="006A6061" w:rsidRDefault="006A6061" w:rsidP="00A05DA4">
      <w:pPr>
        <w:jc w:val="both"/>
        <w:rPr>
          <w:b/>
          <w:sz w:val="28"/>
          <w:szCs w:val="28"/>
        </w:rPr>
      </w:pPr>
    </w:p>
    <w:p w:rsidR="006A6061" w:rsidRDefault="006A6061" w:rsidP="00A05DA4">
      <w:pPr>
        <w:jc w:val="both"/>
        <w:rPr>
          <w:b/>
          <w:sz w:val="28"/>
          <w:szCs w:val="28"/>
        </w:rPr>
      </w:pPr>
    </w:p>
    <w:p w:rsidR="006A6061" w:rsidRDefault="006A6061" w:rsidP="00A05DA4">
      <w:pPr>
        <w:jc w:val="both"/>
        <w:rPr>
          <w:b/>
          <w:sz w:val="28"/>
          <w:szCs w:val="28"/>
        </w:rPr>
      </w:pPr>
    </w:p>
    <w:p w:rsidR="006A6061" w:rsidRDefault="006A6061" w:rsidP="00A05DA4">
      <w:pPr>
        <w:jc w:val="both"/>
        <w:rPr>
          <w:b/>
          <w:sz w:val="28"/>
          <w:szCs w:val="28"/>
        </w:rPr>
      </w:pPr>
    </w:p>
    <w:p w:rsidR="006A6061" w:rsidRDefault="006A6061" w:rsidP="00A05DA4">
      <w:pPr>
        <w:jc w:val="both"/>
        <w:rPr>
          <w:b/>
          <w:sz w:val="28"/>
          <w:szCs w:val="28"/>
        </w:rPr>
      </w:pPr>
    </w:p>
    <w:p w:rsidR="006A6061" w:rsidRDefault="006A6061" w:rsidP="00A05DA4">
      <w:pPr>
        <w:jc w:val="both"/>
        <w:rPr>
          <w:b/>
          <w:sz w:val="28"/>
          <w:szCs w:val="28"/>
        </w:rPr>
      </w:pPr>
    </w:p>
    <w:p w:rsidR="006A6061" w:rsidRDefault="006A6061" w:rsidP="00A05DA4">
      <w:pPr>
        <w:jc w:val="both"/>
        <w:rPr>
          <w:b/>
          <w:sz w:val="28"/>
          <w:szCs w:val="28"/>
        </w:rPr>
      </w:pPr>
    </w:p>
    <w:p w:rsidR="006A6061" w:rsidRDefault="006A6061" w:rsidP="00A05DA4">
      <w:pPr>
        <w:jc w:val="both"/>
        <w:rPr>
          <w:b/>
          <w:sz w:val="28"/>
          <w:szCs w:val="28"/>
        </w:rPr>
      </w:pPr>
    </w:p>
    <w:p w:rsidR="006A6061" w:rsidRDefault="006A6061" w:rsidP="00A05DA4">
      <w:pPr>
        <w:jc w:val="both"/>
        <w:rPr>
          <w:b/>
          <w:sz w:val="28"/>
          <w:szCs w:val="28"/>
        </w:rPr>
      </w:pPr>
    </w:p>
    <w:p w:rsidR="006A6061" w:rsidRDefault="006A6061" w:rsidP="00A05DA4">
      <w:pPr>
        <w:jc w:val="both"/>
        <w:rPr>
          <w:b/>
          <w:sz w:val="28"/>
          <w:szCs w:val="28"/>
        </w:rPr>
      </w:pPr>
    </w:p>
    <w:p w:rsidR="006A6061" w:rsidRDefault="006A6061" w:rsidP="00A05DA4">
      <w:pPr>
        <w:jc w:val="both"/>
        <w:rPr>
          <w:b/>
          <w:sz w:val="28"/>
          <w:szCs w:val="28"/>
        </w:rPr>
      </w:pPr>
    </w:p>
    <w:p w:rsidR="006A6061" w:rsidRDefault="006A6061" w:rsidP="00A05DA4">
      <w:pPr>
        <w:jc w:val="both"/>
        <w:rPr>
          <w:b/>
          <w:sz w:val="28"/>
          <w:szCs w:val="28"/>
        </w:rPr>
      </w:pPr>
    </w:p>
    <w:p w:rsidR="006A6061" w:rsidRDefault="006A6061" w:rsidP="00A05DA4">
      <w:pPr>
        <w:jc w:val="both"/>
        <w:rPr>
          <w:b/>
          <w:sz w:val="28"/>
          <w:szCs w:val="28"/>
        </w:rPr>
      </w:pPr>
    </w:p>
    <w:p w:rsidR="00FF316D" w:rsidRDefault="00FF316D" w:rsidP="00A05DA4">
      <w:pPr>
        <w:jc w:val="both"/>
        <w:rPr>
          <w:b/>
          <w:sz w:val="28"/>
          <w:szCs w:val="28"/>
        </w:rPr>
      </w:pPr>
    </w:p>
    <w:p w:rsidR="00FF316D" w:rsidRDefault="00FF316D" w:rsidP="00A05DA4">
      <w:pPr>
        <w:jc w:val="both"/>
        <w:rPr>
          <w:b/>
          <w:sz w:val="28"/>
          <w:szCs w:val="28"/>
        </w:rPr>
      </w:pPr>
    </w:p>
    <w:p w:rsidR="006A6061" w:rsidRDefault="006A6061" w:rsidP="00A05DA4">
      <w:pPr>
        <w:jc w:val="both"/>
        <w:rPr>
          <w:b/>
          <w:sz w:val="28"/>
          <w:szCs w:val="28"/>
        </w:rPr>
      </w:pPr>
    </w:p>
    <w:p w:rsidR="006A6061" w:rsidRDefault="006A6061" w:rsidP="00A05DA4">
      <w:pPr>
        <w:jc w:val="both"/>
        <w:rPr>
          <w:b/>
          <w:sz w:val="28"/>
          <w:szCs w:val="28"/>
        </w:rPr>
      </w:pPr>
    </w:p>
    <w:p w:rsidR="006A6061" w:rsidRDefault="006A6061" w:rsidP="00A05DA4">
      <w:pPr>
        <w:jc w:val="both"/>
        <w:rPr>
          <w:b/>
          <w:sz w:val="28"/>
          <w:szCs w:val="28"/>
        </w:rPr>
      </w:pPr>
    </w:p>
    <w:p w:rsidR="005C7474" w:rsidRDefault="005C7474" w:rsidP="00A05DA4">
      <w:pPr>
        <w:jc w:val="both"/>
        <w:rPr>
          <w:b/>
          <w:sz w:val="28"/>
          <w:szCs w:val="28"/>
        </w:rPr>
      </w:pPr>
    </w:p>
    <w:p w:rsidR="005C7474" w:rsidRDefault="005C7474" w:rsidP="00A05DA4">
      <w:pPr>
        <w:jc w:val="both"/>
        <w:rPr>
          <w:b/>
          <w:sz w:val="28"/>
          <w:szCs w:val="28"/>
        </w:rPr>
      </w:pPr>
    </w:p>
    <w:p w:rsidR="005C7474" w:rsidRDefault="005C7474" w:rsidP="00A05DA4">
      <w:pPr>
        <w:jc w:val="both"/>
        <w:rPr>
          <w:b/>
          <w:sz w:val="28"/>
          <w:szCs w:val="28"/>
        </w:rPr>
      </w:pPr>
    </w:p>
    <w:p w:rsidR="006A6061" w:rsidRDefault="006A6061" w:rsidP="00A05DA4">
      <w:pPr>
        <w:jc w:val="both"/>
        <w:rPr>
          <w:b/>
          <w:sz w:val="28"/>
          <w:szCs w:val="28"/>
        </w:rPr>
      </w:pPr>
    </w:p>
    <w:p w:rsidR="006A6061" w:rsidRDefault="006A6061" w:rsidP="00A05DA4">
      <w:pPr>
        <w:jc w:val="both"/>
        <w:rPr>
          <w:b/>
          <w:sz w:val="28"/>
          <w:szCs w:val="28"/>
        </w:rPr>
      </w:pPr>
    </w:p>
    <w:p w:rsidR="006A6061" w:rsidRPr="002D42EE" w:rsidRDefault="006A6061" w:rsidP="00A05DA4">
      <w:pPr>
        <w:jc w:val="both"/>
        <w:rPr>
          <w:b/>
          <w:sz w:val="28"/>
          <w:szCs w:val="28"/>
        </w:rPr>
      </w:pPr>
    </w:p>
    <w:p w:rsidR="006A6061" w:rsidRDefault="00A05DA4" w:rsidP="00801FA2">
      <w:pPr>
        <w:jc w:val="both"/>
        <w:rPr>
          <w:sz w:val="28"/>
          <w:szCs w:val="28"/>
        </w:rPr>
      </w:pPr>
      <w:r w:rsidRPr="002D42EE">
        <w:rPr>
          <w:b/>
          <w:sz w:val="28"/>
          <w:szCs w:val="28"/>
        </w:rPr>
        <w:tab/>
      </w:r>
      <w:r w:rsidRPr="00817FD4">
        <w:rPr>
          <w:sz w:val="28"/>
          <w:szCs w:val="28"/>
        </w:rPr>
        <w:t>Объёмы финансирования Программы и перечень объектов будут уточняться ежегодно, в пределах финансовых возможностей федерального, областного и местного бюджетов на реализацию Программы.</w:t>
      </w:r>
      <w:r w:rsidRPr="00817FD4">
        <w:rPr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546"/>
        <w:tblW w:w="1084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30"/>
        <w:gridCol w:w="26"/>
        <w:gridCol w:w="2409"/>
        <w:gridCol w:w="1701"/>
        <w:gridCol w:w="1276"/>
        <w:gridCol w:w="851"/>
        <w:gridCol w:w="850"/>
        <w:gridCol w:w="567"/>
        <w:gridCol w:w="851"/>
        <w:gridCol w:w="850"/>
        <w:gridCol w:w="1032"/>
      </w:tblGrid>
      <w:tr w:rsidR="006A6061" w:rsidTr="004E0861">
        <w:trPr>
          <w:trHeight w:val="290"/>
        </w:trPr>
        <w:tc>
          <w:tcPr>
            <w:tcW w:w="10843" w:type="dxa"/>
            <w:gridSpan w:val="11"/>
            <w:tcBorders>
              <w:bottom w:val="single" w:sz="4" w:space="0" w:color="auto"/>
            </w:tcBorders>
          </w:tcPr>
          <w:p w:rsidR="006A6061" w:rsidRDefault="006A6061" w:rsidP="006A6061">
            <w:pPr>
              <w:tabs>
                <w:tab w:val="left" w:pos="1203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ab/>
              <w:t>Приложение № 1</w:t>
            </w:r>
          </w:p>
          <w:p w:rsidR="006A6061" w:rsidRDefault="006A6061" w:rsidP="006A6061">
            <w:pPr>
              <w:tabs>
                <w:tab w:val="left" w:pos="1203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A6061" w:rsidTr="004E0861">
        <w:trPr>
          <w:trHeight w:val="290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№п/п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Обоснование необходимости строительства или реконструкции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Эффект от реализации мероприятия</w:t>
            </w:r>
          </w:p>
        </w:tc>
        <w:tc>
          <w:tcPr>
            <w:tcW w:w="500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Затраты (тыс. руб.)</w:t>
            </w:r>
          </w:p>
        </w:tc>
      </w:tr>
      <w:tr w:rsidR="006A6061" w:rsidTr="004E0861">
        <w:trPr>
          <w:trHeight w:val="871"/>
        </w:trPr>
        <w:tc>
          <w:tcPr>
            <w:tcW w:w="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ind w:right="96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Собственные средства предприятия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другие источники (средства населения)</w:t>
            </w:r>
          </w:p>
        </w:tc>
      </w:tr>
      <w:tr w:rsidR="006A6061" w:rsidTr="004E0861">
        <w:trPr>
          <w:trHeight w:val="290"/>
        </w:trPr>
        <w:tc>
          <w:tcPr>
            <w:tcW w:w="2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итого по программе на 2018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Pr="00611CF2" w:rsidRDefault="006A6061" w:rsidP="006A60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Pr="00611CF2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218,8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Pr="00611CF2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Pr="00611CF2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Pr="00611CF2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218,8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Pr="00611CF2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Pr="00611CF2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-</w:t>
            </w:r>
          </w:p>
        </w:tc>
      </w:tr>
      <w:tr w:rsidR="006A6061" w:rsidTr="004E0861">
        <w:trPr>
          <w:trHeight w:val="290"/>
        </w:trPr>
        <w:tc>
          <w:tcPr>
            <w:tcW w:w="2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A6061" w:rsidTr="004E0861">
        <w:trPr>
          <w:trHeight w:val="290"/>
        </w:trPr>
        <w:tc>
          <w:tcPr>
            <w:tcW w:w="2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Электроснабжение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A6061" w:rsidTr="004E0861">
        <w:trPr>
          <w:trHeight w:val="805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Электроснабжение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плохое освещение улиц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Улучшение            качества жизни населения 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Pr="00BA6FFC" w:rsidRDefault="006A6061" w:rsidP="006A60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218,8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Pr="00BA6FFC" w:rsidRDefault="006A6061" w:rsidP="006A60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218,8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A6061" w:rsidTr="004E0861">
        <w:trPr>
          <w:trHeight w:val="703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Электросбережение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экономия бюджетных средств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экономия бюджетных средств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Pr="00BA6FFC" w:rsidRDefault="006A6061" w:rsidP="006A60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Pr="00BA6FFC" w:rsidRDefault="006A6061" w:rsidP="006A60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A6061" w:rsidTr="004E0861">
        <w:trPr>
          <w:trHeight w:val="290"/>
        </w:trPr>
        <w:tc>
          <w:tcPr>
            <w:tcW w:w="2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Pr="00611CF2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итого по программе на 2019</w:t>
            </w:r>
            <w:r w:rsidRPr="00611CF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Pr="00611CF2" w:rsidRDefault="006A6061" w:rsidP="006A60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Pr="00611CF2" w:rsidRDefault="006A6061" w:rsidP="006A60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Pr="00611CF2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Pr="00611CF2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Pr="00611CF2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Pr="00611CF2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Pr="00611CF2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Pr="00611CF2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6A6061" w:rsidTr="004E0861">
        <w:trPr>
          <w:trHeight w:val="290"/>
        </w:trPr>
        <w:tc>
          <w:tcPr>
            <w:tcW w:w="2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Энергоснабжение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A6061" w:rsidTr="004E0861">
        <w:trPr>
          <w:trHeight w:val="842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Электроснабжение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плохое освещение улиц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Улучшение            качества жизни населения 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Pr="00BA6FFC" w:rsidRDefault="006A6061" w:rsidP="006A60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Pr="00BA6FFC" w:rsidRDefault="006A6061" w:rsidP="006A60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A6061" w:rsidTr="004E0861">
        <w:trPr>
          <w:trHeight w:val="871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Электросбережение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экономия бюджетных средств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экономия бюджетных средств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Pr="00BA6FFC" w:rsidRDefault="006A6061" w:rsidP="006A60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Pr="00BA6FFC" w:rsidRDefault="006A6061" w:rsidP="006A60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A6061" w:rsidTr="004E0861">
        <w:trPr>
          <w:trHeight w:val="290"/>
        </w:trPr>
        <w:tc>
          <w:tcPr>
            <w:tcW w:w="2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итого по программе на 2020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Pr="00A9365D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Pr="00A9365D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Pr="00A9365D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Pr="00A9365D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Pr="00A9365D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Pr="00A9365D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6A6061" w:rsidTr="004E0861">
        <w:trPr>
          <w:trHeight w:val="290"/>
        </w:trPr>
        <w:tc>
          <w:tcPr>
            <w:tcW w:w="2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Энергоснабжение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A6061" w:rsidTr="004E0861">
        <w:trPr>
          <w:trHeight w:val="834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Электроснабжение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плохое освещение улиц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Улучшение            качества жизни населения 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Pr="00BA6FFC" w:rsidRDefault="006A6061" w:rsidP="006A60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Pr="00BA6FFC" w:rsidRDefault="006A6061" w:rsidP="006A60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A6061" w:rsidTr="004E0861">
        <w:trPr>
          <w:trHeight w:val="548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Электросбережение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экономия бюджетных средств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экономия бюджетных средств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Pr="00BA6FFC" w:rsidRDefault="006A6061" w:rsidP="006A60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Pr="00BA6FFC" w:rsidRDefault="006A6061" w:rsidP="006A60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A6061" w:rsidTr="004E0861">
        <w:trPr>
          <w:trHeight w:val="272"/>
        </w:trPr>
        <w:tc>
          <w:tcPr>
            <w:tcW w:w="2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Pr="00611CF2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Итого по программе на 2021</w:t>
            </w:r>
            <w:r w:rsidRPr="00611CF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Pr="00611CF2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Pr="00611CF2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Pr="00611CF2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Pr="00611CF2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Pr="00611CF2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Pr="00611CF2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Pr="00611CF2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Pr="00611CF2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6A6061" w:rsidTr="004E0861">
        <w:trPr>
          <w:trHeight w:val="276"/>
        </w:trPr>
        <w:tc>
          <w:tcPr>
            <w:tcW w:w="2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Pr="00B86588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8658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Электроснабжение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A6061" w:rsidTr="004E0861">
        <w:trPr>
          <w:trHeight w:val="871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Электроснабжение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плохое освещение улиц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Улучшение            качества жизни населения 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Pr="00BA6FFC" w:rsidRDefault="006A6061" w:rsidP="006A60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Pr="00BA6FFC" w:rsidRDefault="006A6061" w:rsidP="006A60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A6061" w:rsidTr="004E0861">
        <w:trPr>
          <w:trHeight w:val="871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Электросбережение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экономия бюджетных средств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экономия бюджетных средств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Pr="00BA6FFC" w:rsidRDefault="006A6061" w:rsidP="006A60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Pr="00BA6FFC" w:rsidRDefault="006A6061" w:rsidP="006A60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A6061" w:rsidTr="004E0861">
        <w:trPr>
          <w:trHeight w:val="245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6061" w:rsidRPr="00CC0CFE" w:rsidRDefault="006A6061" w:rsidP="006A60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C0C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2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6061" w:rsidRPr="00CC0CFE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C0CFE"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  <w:t>ВОДОСНАБЖЕНИЕ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Объем существующих</w:t>
            </w:r>
          </w:p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сетей не обеспечивает   </w:t>
            </w:r>
          </w:p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нужды населения   </w:t>
            </w:r>
          </w:p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Исключение      перебоев с      </w:t>
            </w:r>
          </w:p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водоснабжением, обеспечение населения качественной водой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A6061" w:rsidTr="004E0861">
        <w:trPr>
          <w:trHeight w:val="1620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Pr="00CC0CFE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Реконструкция системы водоснабжения с.Клеповка Бутурлиновского района Воронежской области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A6061" w:rsidTr="004E0861">
        <w:trPr>
          <w:trHeight w:val="305"/>
        </w:trPr>
        <w:tc>
          <w:tcPr>
            <w:tcW w:w="45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6061" w:rsidRPr="00611CF2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Итого по программе на 2022</w:t>
            </w:r>
            <w:r w:rsidRPr="00611CF2">
              <w:rPr>
                <w:rFonts w:ascii="Calibri" w:hAnsi="Calibri" w:cs="Calibri"/>
                <w:b/>
                <w:bCs/>
                <w:color w:val="000000"/>
              </w:rPr>
              <w:t xml:space="preserve"> год :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6061" w:rsidRPr="00611CF2" w:rsidRDefault="006A6061" w:rsidP="006A60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Pr="00611CF2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Pr="00611CF2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Pr="00611CF2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Pr="00611CF2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Pr="00611CF2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061" w:rsidRPr="00611CF2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6A6061" w:rsidTr="004E0861">
        <w:trPr>
          <w:trHeight w:val="290"/>
        </w:trPr>
        <w:tc>
          <w:tcPr>
            <w:tcW w:w="2865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Pr="00B86588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8658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Электроснабжение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A6061" w:rsidTr="004E0861">
        <w:trPr>
          <w:trHeight w:val="290"/>
        </w:trPr>
        <w:tc>
          <w:tcPr>
            <w:tcW w:w="4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43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Электроснабжение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плохое освещение улиц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Улучшение            качества жизни населения 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Pr="00402167" w:rsidRDefault="006A6061" w:rsidP="006A60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Pr="00402167" w:rsidRDefault="006A6061" w:rsidP="006A60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A6061" w:rsidTr="004E0861">
        <w:trPr>
          <w:trHeight w:val="290"/>
        </w:trPr>
        <w:tc>
          <w:tcPr>
            <w:tcW w:w="4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43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Электросбережение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экономия бюджетных средств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экономия бюджетных средств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Pr="00402167" w:rsidRDefault="006A6061" w:rsidP="006A60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Pr="00402167" w:rsidRDefault="006A6061" w:rsidP="006A60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A6061" w:rsidTr="004E0861">
        <w:trPr>
          <w:trHeight w:val="290"/>
        </w:trPr>
        <w:tc>
          <w:tcPr>
            <w:tcW w:w="4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3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Ремонт газовой    котельной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Исключение      перебоев с      </w:t>
            </w:r>
          </w:p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газоснабжением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A6061" w:rsidTr="004E0861">
        <w:trPr>
          <w:trHeight w:val="290"/>
        </w:trPr>
        <w:tc>
          <w:tcPr>
            <w:tcW w:w="4566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Pr="00611CF2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Итого по программе на 2023</w:t>
            </w:r>
            <w:r w:rsidRPr="00611CF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Pr="00611CF2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Pr="00611CF2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Pr="00611CF2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Pr="00611CF2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Pr="00611CF2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Pr="00611CF2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Pr="00611CF2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6A6061" w:rsidTr="004E0861">
        <w:trPr>
          <w:trHeight w:val="290"/>
        </w:trPr>
        <w:tc>
          <w:tcPr>
            <w:tcW w:w="4566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Электросбережение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A6061" w:rsidTr="004E0861">
        <w:trPr>
          <w:trHeight w:val="290"/>
        </w:trPr>
        <w:tc>
          <w:tcPr>
            <w:tcW w:w="4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Электроснабжение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плохое освещение улиц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Улучшение            качества жизни населения 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Pr="00402167" w:rsidRDefault="006A6061" w:rsidP="006A60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Pr="00402167" w:rsidRDefault="006A6061" w:rsidP="006A60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A6061" w:rsidTr="004E0861">
        <w:trPr>
          <w:trHeight w:val="290"/>
        </w:trPr>
        <w:tc>
          <w:tcPr>
            <w:tcW w:w="4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Электросбережение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экономия бюджетных средств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экономия бюджетных средств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Pr="00402167" w:rsidRDefault="006A6061" w:rsidP="006A60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A6061" w:rsidTr="004E0861">
        <w:trPr>
          <w:trHeight w:val="290"/>
        </w:trPr>
        <w:tc>
          <w:tcPr>
            <w:tcW w:w="4566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Pr="00611CF2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Итого по программе на 2024</w:t>
            </w:r>
            <w:r w:rsidRPr="00611CF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Pr="00611CF2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Pr="00611CF2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Pr="00611CF2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Pr="00611CF2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Pr="00611CF2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Pr="00611CF2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Pr="00611CF2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6A6061" w:rsidTr="004E0861">
        <w:trPr>
          <w:trHeight w:val="290"/>
        </w:trPr>
        <w:tc>
          <w:tcPr>
            <w:tcW w:w="4566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Электросбережение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A6061" w:rsidTr="004E0861">
        <w:trPr>
          <w:trHeight w:val="290"/>
        </w:trPr>
        <w:tc>
          <w:tcPr>
            <w:tcW w:w="4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Электроснабжение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плохое освещение улиц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Улучшение            качества жизни населения 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A6061" w:rsidTr="004E0861">
        <w:trPr>
          <w:trHeight w:val="290"/>
        </w:trPr>
        <w:tc>
          <w:tcPr>
            <w:tcW w:w="4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Электросбережение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экономия бюджетных средств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экономия бюджетных средств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Pr="00402167" w:rsidRDefault="006A6061" w:rsidP="006A60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A6061" w:rsidTr="004E0861">
        <w:trPr>
          <w:trHeight w:val="290"/>
        </w:trPr>
        <w:tc>
          <w:tcPr>
            <w:tcW w:w="4566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Pr="00611CF2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Итого по программе на 2025</w:t>
            </w:r>
            <w:r w:rsidRPr="00611CF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Pr="00611CF2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Pr="00611CF2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Pr="00611CF2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Pr="00611CF2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Pr="00611CF2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Pr="00611CF2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Pr="00611CF2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6A6061" w:rsidTr="004E0861">
        <w:trPr>
          <w:trHeight w:val="290"/>
        </w:trPr>
        <w:tc>
          <w:tcPr>
            <w:tcW w:w="4566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Электросбережение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A6061" w:rsidTr="004E0861">
        <w:trPr>
          <w:trHeight w:val="290"/>
        </w:trPr>
        <w:tc>
          <w:tcPr>
            <w:tcW w:w="4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Электроснабжение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плохое освещение улиц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Улучшение            качества жизни насел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ения 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Pr="00402167" w:rsidRDefault="006A6061" w:rsidP="006A60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Pr="00402167" w:rsidRDefault="006A6061" w:rsidP="006A606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A6061" w:rsidTr="004E0861">
        <w:trPr>
          <w:trHeight w:val="290"/>
        </w:trPr>
        <w:tc>
          <w:tcPr>
            <w:tcW w:w="4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Электросбережение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экономия бюджетных средств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экономия бюджетных средств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A6061" w:rsidTr="004E0861">
        <w:trPr>
          <w:trHeight w:val="290"/>
        </w:trPr>
        <w:tc>
          <w:tcPr>
            <w:tcW w:w="2865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Pr="006F0DE0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F0DE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Итого по программе на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2</w:t>
            </w:r>
            <w:r w:rsidRPr="006F0DE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026год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A6061" w:rsidTr="004E0861">
        <w:trPr>
          <w:trHeight w:val="290"/>
        </w:trPr>
        <w:tc>
          <w:tcPr>
            <w:tcW w:w="2865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Электросбережение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A6061" w:rsidTr="004E0861">
        <w:trPr>
          <w:trHeight w:val="290"/>
        </w:trPr>
        <w:tc>
          <w:tcPr>
            <w:tcW w:w="4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Электроснабжение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плохое освещение улиц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Улучшение            качества жизни населения 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A6061" w:rsidTr="004E0861">
        <w:trPr>
          <w:trHeight w:val="290"/>
        </w:trPr>
        <w:tc>
          <w:tcPr>
            <w:tcW w:w="4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Электросбережение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экономия бюджетных средств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экономия бюджетных средств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A6061" w:rsidTr="004E0861">
        <w:trPr>
          <w:trHeight w:val="290"/>
        </w:trPr>
        <w:tc>
          <w:tcPr>
            <w:tcW w:w="2865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0DE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Итого по программе на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2027</w:t>
            </w:r>
            <w:r w:rsidRPr="006F0DE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A6061" w:rsidTr="004E0861">
        <w:trPr>
          <w:trHeight w:val="290"/>
        </w:trPr>
        <w:tc>
          <w:tcPr>
            <w:tcW w:w="2865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Электросбережение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A6061" w:rsidTr="004E0861">
        <w:trPr>
          <w:trHeight w:val="290"/>
        </w:trPr>
        <w:tc>
          <w:tcPr>
            <w:tcW w:w="4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Электроснабжение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плохое освещение улиц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Улучшение            качества жизни населения 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A6061" w:rsidTr="004E0861">
        <w:trPr>
          <w:trHeight w:val="290"/>
        </w:trPr>
        <w:tc>
          <w:tcPr>
            <w:tcW w:w="4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Электросбережение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экономия бюджетных средств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экономия бюджетных средств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A6061" w:rsidRDefault="006A6061" w:rsidP="006A60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A6061" w:rsidRPr="00A9365D" w:rsidTr="004E0861">
        <w:trPr>
          <w:trHeight w:val="290"/>
        </w:trPr>
        <w:tc>
          <w:tcPr>
            <w:tcW w:w="5842" w:type="dxa"/>
            <w:gridSpan w:val="5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6061" w:rsidRPr="00A9365D" w:rsidRDefault="006A6061" w:rsidP="006A606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Итого по программе на 2018- 2027</w:t>
            </w:r>
            <w:r w:rsidRPr="00A9365D">
              <w:rPr>
                <w:rFonts w:ascii="Calibri" w:hAnsi="Calibri"/>
                <w:b/>
                <w:bCs/>
                <w:color w:val="000000"/>
              </w:rPr>
              <w:t xml:space="preserve"> годы: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6061" w:rsidRPr="00A9365D" w:rsidRDefault="006A6061" w:rsidP="006A6061">
            <w:pPr>
              <w:tabs>
                <w:tab w:val="right" w:pos="972"/>
              </w:tabs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668,8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6061" w:rsidRPr="00A9365D" w:rsidRDefault="006A6061" w:rsidP="006A6061">
            <w:pPr>
              <w:tabs>
                <w:tab w:val="right" w:pos="1277"/>
              </w:tabs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6061" w:rsidRPr="00A9365D" w:rsidRDefault="006A6061" w:rsidP="006A6061">
            <w:pPr>
              <w:tabs>
                <w:tab w:val="right" w:pos="955"/>
              </w:tabs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6061" w:rsidRPr="00A9365D" w:rsidRDefault="006A6061" w:rsidP="006A606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668,8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6061" w:rsidRPr="00A9365D" w:rsidRDefault="006A6061" w:rsidP="006A606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6061" w:rsidRPr="00A9365D" w:rsidRDefault="006A6061" w:rsidP="006A606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:rsidR="006A6061" w:rsidRDefault="006A6061" w:rsidP="006A6061">
      <w:pPr>
        <w:rPr>
          <w:sz w:val="28"/>
          <w:szCs w:val="28"/>
        </w:rPr>
      </w:pPr>
    </w:p>
    <w:p w:rsidR="00C53F4B" w:rsidRPr="00F25C72" w:rsidRDefault="00D054BB" w:rsidP="00C53F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53F4B" w:rsidRPr="00F25C72">
        <w:rPr>
          <w:sz w:val="28"/>
          <w:szCs w:val="28"/>
        </w:rPr>
        <w:t>Обновление Программы производится:</w:t>
      </w:r>
    </w:p>
    <w:p w:rsidR="00C53F4B" w:rsidRPr="00F25C72" w:rsidRDefault="00C53F4B" w:rsidP="00C53F4B">
      <w:pPr>
        <w:jc w:val="both"/>
        <w:rPr>
          <w:sz w:val="28"/>
          <w:szCs w:val="28"/>
        </w:rPr>
      </w:pPr>
      <w:r w:rsidRPr="00F25C72">
        <w:rPr>
          <w:sz w:val="28"/>
          <w:szCs w:val="28"/>
        </w:rPr>
        <w:t>- при выявлении новых, необходимых к реализации мероприятий,</w:t>
      </w:r>
    </w:p>
    <w:p w:rsidR="00C53F4B" w:rsidRPr="00F25C72" w:rsidRDefault="00C53F4B" w:rsidP="00C53F4B">
      <w:pPr>
        <w:jc w:val="both"/>
        <w:rPr>
          <w:sz w:val="28"/>
          <w:szCs w:val="28"/>
        </w:rPr>
      </w:pPr>
      <w:r w:rsidRPr="00F25C72">
        <w:rPr>
          <w:sz w:val="28"/>
          <w:szCs w:val="28"/>
        </w:rPr>
        <w:t>- при появлении новых инвестиционных проектов, особо значимых для территории;</w:t>
      </w:r>
    </w:p>
    <w:p w:rsidR="00C53F4B" w:rsidRPr="00F25C72" w:rsidRDefault="00C53F4B" w:rsidP="00C53F4B">
      <w:pPr>
        <w:jc w:val="both"/>
        <w:rPr>
          <w:sz w:val="28"/>
          <w:szCs w:val="28"/>
        </w:rPr>
      </w:pPr>
      <w:r w:rsidRPr="00F25C72">
        <w:rPr>
          <w:sz w:val="28"/>
          <w:szCs w:val="28"/>
        </w:rPr>
        <w:t>- 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C53F4B" w:rsidRPr="00F25C72" w:rsidRDefault="00D054BB" w:rsidP="00C53F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3F4B" w:rsidRPr="00F25C72">
        <w:rPr>
          <w:sz w:val="28"/>
          <w:szCs w:val="28"/>
        </w:rPr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По перечисленным выше основаниям Программа может быть дополнена новыми мероприятиями с обоснованием объемов и источников финансирования. </w:t>
      </w:r>
    </w:p>
    <w:p w:rsidR="001F4D52" w:rsidRDefault="001F4D52" w:rsidP="00C53F4B">
      <w:pPr>
        <w:jc w:val="center"/>
        <w:rPr>
          <w:b/>
          <w:color w:val="FF0000"/>
          <w:highlight w:val="yellow"/>
        </w:rPr>
      </w:pPr>
    </w:p>
    <w:p w:rsidR="00FF4F50" w:rsidRPr="001F4D52" w:rsidRDefault="00D82DA9" w:rsidP="00C53F4B">
      <w:pPr>
        <w:jc w:val="center"/>
        <w:rPr>
          <w:b/>
          <w:sz w:val="32"/>
          <w:szCs w:val="32"/>
        </w:rPr>
      </w:pPr>
      <w:r w:rsidRPr="00D82DA9">
        <w:rPr>
          <w:b/>
          <w:sz w:val="32"/>
          <w:szCs w:val="32"/>
        </w:rPr>
        <w:t xml:space="preserve">Раздел </w:t>
      </w:r>
      <w:r w:rsidR="00801FA2" w:rsidRPr="00D82DA9">
        <w:rPr>
          <w:b/>
          <w:sz w:val="32"/>
          <w:szCs w:val="32"/>
        </w:rPr>
        <w:t>6.</w:t>
      </w:r>
      <w:r>
        <w:rPr>
          <w:b/>
          <w:sz w:val="32"/>
          <w:szCs w:val="32"/>
        </w:rPr>
        <w:t xml:space="preserve"> Обосновывающие материалы</w:t>
      </w:r>
      <w:r w:rsidR="00C53F4B" w:rsidRPr="001F4D52">
        <w:rPr>
          <w:b/>
        </w:rPr>
        <w:t>.</w:t>
      </w:r>
    </w:p>
    <w:p w:rsidR="00C53F4B" w:rsidRDefault="00C53F4B" w:rsidP="00E86AEE">
      <w:pPr>
        <w:jc w:val="both"/>
      </w:pPr>
    </w:p>
    <w:p w:rsidR="00A05098" w:rsidRPr="00A05098" w:rsidRDefault="00D82DA9" w:rsidP="00A05098">
      <w:pPr>
        <w:ind w:firstLine="720"/>
        <w:jc w:val="both"/>
        <w:rPr>
          <w:rFonts w:cs="Arial"/>
          <w:iCs/>
          <w:kern w:val="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</w:t>
      </w:r>
      <w:r w:rsidR="00A05098" w:rsidRPr="00A05098">
        <w:rPr>
          <w:rFonts w:cs="Arial"/>
          <w:iCs/>
          <w:kern w:val="1"/>
          <w:sz w:val="28"/>
          <w:szCs w:val="28"/>
          <w:shd w:val="clear" w:color="auto" w:fill="FFFFFF"/>
        </w:rPr>
        <w:t xml:space="preserve">В разрезе сельских поселений Бутурлиновского муниципального района </w:t>
      </w:r>
      <w:r w:rsidR="008B2210">
        <w:rPr>
          <w:rFonts w:cs="Arial"/>
          <w:iCs/>
          <w:kern w:val="1"/>
          <w:sz w:val="28"/>
          <w:szCs w:val="28"/>
          <w:shd w:val="clear" w:color="auto" w:fill="FFFFFF"/>
        </w:rPr>
        <w:t>Клеповское</w:t>
      </w:r>
      <w:r w:rsidR="00A05098" w:rsidRPr="00A05098">
        <w:rPr>
          <w:rFonts w:cs="Arial"/>
          <w:iCs/>
          <w:kern w:val="1"/>
          <w:sz w:val="28"/>
          <w:szCs w:val="28"/>
          <w:shd w:val="clear" w:color="auto" w:fill="FFFFFF"/>
        </w:rPr>
        <w:t xml:space="preserve"> сельское поселение относится к группе многочисленных. </w:t>
      </w:r>
    </w:p>
    <w:p w:rsidR="008B2210" w:rsidRPr="00624427" w:rsidRDefault="008B2210" w:rsidP="008B2210">
      <w:pPr>
        <w:pStyle w:val="0"/>
        <w:rPr>
          <w:sz w:val="28"/>
          <w:szCs w:val="28"/>
        </w:rPr>
      </w:pPr>
      <w:r w:rsidRPr="00624427">
        <w:rPr>
          <w:sz w:val="28"/>
          <w:szCs w:val="28"/>
        </w:rPr>
        <w:t>В состав поселения входит 1 населенный пункт: село Клеповка – административный центр поселения.</w:t>
      </w:r>
    </w:p>
    <w:p w:rsidR="00624427" w:rsidRPr="00624427" w:rsidRDefault="00624427" w:rsidP="00624427">
      <w:pPr>
        <w:pStyle w:val="100"/>
        <w:jc w:val="center"/>
        <w:rPr>
          <w:sz w:val="28"/>
          <w:szCs w:val="28"/>
          <w:u w:val="single"/>
        </w:rPr>
      </w:pPr>
      <w:r w:rsidRPr="00624427">
        <w:rPr>
          <w:sz w:val="28"/>
          <w:szCs w:val="28"/>
          <w:u w:val="single"/>
        </w:rPr>
        <w:t>Выписка из реестра административно-территориального устройства Воронежской области.</w:t>
      </w:r>
    </w:p>
    <w:p w:rsidR="00624427" w:rsidRPr="00624427" w:rsidRDefault="00624427" w:rsidP="00624427">
      <w:pPr>
        <w:pStyle w:val="100"/>
        <w:rPr>
          <w:sz w:val="28"/>
          <w:szCs w:val="28"/>
        </w:rPr>
      </w:pPr>
    </w:p>
    <w:tbl>
      <w:tblPr>
        <w:tblW w:w="9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2423"/>
        <w:gridCol w:w="1440"/>
        <w:gridCol w:w="2598"/>
      </w:tblGrid>
      <w:tr w:rsidR="00624427" w:rsidRPr="00A513FC" w:rsidTr="00110440">
        <w:tc>
          <w:tcPr>
            <w:tcW w:w="3085" w:type="dxa"/>
            <w:vAlign w:val="center"/>
          </w:tcPr>
          <w:p w:rsidR="00624427" w:rsidRPr="00A513FC" w:rsidRDefault="00624427" w:rsidP="00110440">
            <w:pPr>
              <w:jc w:val="center"/>
              <w:rPr>
                <w:iCs/>
              </w:rPr>
            </w:pPr>
            <w:r w:rsidRPr="00A513FC">
              <w:rPr>
                <w:iCs/>
              </w:rPr>
              <w:t>Административно территориальная единица</w:t>
            </w:r>
          </w:p>
        </w:tc>
        <w:tc>
          <w:tcPr>
            <w:tcW w:w="2423" w:type="dxa"/>
            <w:vAlign w:val="center"/>
          </w:tcPr>
          <w:p w:rsidR="00624427" w:rsidRPr="00A513FC" w:rsidRDefault="00624427" w:rsidP="00110440">
            <w:pPr>
              <w:jc w:val="center"/>
              <w:rPr>
                <w:iCs/>
              </w:rPr>
            </w:pPr>
            <w:r w:rsidRPr="00A513FC">
              <w:rPr>
                <w:iCs/>
              </w:rPr>
              <w:t>Территориальные единицы</w:t>
            </w:r>
          </w:p>
          <w:p w:rsidR="00624427" w:rsidRPr="00A513FC" w:rsidRDefault="00624427" w:rsidP="00110440">
            <w:pPr>
              <w:jc w:val="center"/>
              <w:rPr>
                <w:iCs/>
              </w:rPr>
            </w:pPr>
            <w:r w:rsidRPr="00A513FC">
              <w:rPr>
                <w:iCs/>
              </w:rPr>
              <w:lastRenderedPageBreak/>
              <w:t>(населенные пункты)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624427" w:rsidRPr="00A513FC" w:rsidRDefault="00624427" w:rsidP="00110440">
            <w:pPr>
              <w:jc w:val="center"/>
              <w:rPr>
                <w:iCs/>
              </w:rPr>
            </w:pPr>
            <w:r w:rsidRPr="00A513FC">
              <w:rPr>
                <w:iCs/>
              </w:rPr>
              <w:lastRenderedPageBreak/>
              <w:t>Кол-во жителей</w:t>
            </w:r>
          </w:p>
        </w:tc>
        <w:tc>
          <w:tcPr>
            <w:tcW w:w="2598" w:type="dxa"/>
            <w:tcBorders>
              <w:left w:val="single" w:sz="4" w:space="0" w:color="auto"/>
            </w:tcBorders>
            <w:vAlign w:val="center"/>
          </w:tcPr>
          <w:p w:rsidR="00624427" w:rsidRPr="00A513FC" w:rsidRDefault="00624427" w:rsidP="00110440">
            <w:pPr>
              <w:jc w:val="center"/>
              <w:rPr>
                <w:iCs/>
              </w:rPr>
            </w:pPr>
            <w:r w:rsidRPr="00A513FC">
              <w:rPr>
                <w:iCs/>
              </w:rPr>
              <w:t>Площадь административно-</w:t>
            </w:r>
            <w:r w:rsidRPr="00A513FC">
              <w:rPr>
                <w:iCs/>
              </w:rPr>
              <w:lastRenderedPageBreak/>
              <w:t>территориальной единицы (га)</w:t>
            </w:r>
          </w:p>
        </w:tc>
      </w:tr>
      <w:tr w:rsidR="00624427" w:rsidRPr="00A513FC" w:rsidTr="00110440">
        <w:trPr>
          <w:trHeight w:val="211"/>
        </w:trPr>
        <w:tc>
          <w:tcPr>
            <w:tcW w:w="3085" w:type="dxa"/>
            <w:vMerge w:val="restart"/>
            <w:vAlign w:val="center"/>
          </w:tcPr>
          <w:p w:rsidR="00624427" w:rsidRPr="00A513FC" w:rsidRDefault="00624427" w:rsidP="00110440">
            <w:pPr>
              <w:jc w:val="center"/>
              <w:rPr>
                <w:iCs/>
              </w:rPr>
            </w:pPr>
            <w:r w:rsidRPr="002A2F3F">
              <w:lastRenderedPageBreak/>
              <w:t>Клеповское</w:t>
            </w:r>
            <w:r w:rsidRPr="00A513FC">
              <w:rPr>
                <w:iCs/>
              </w:rPr>
              <w:t xml:space="preserve"> сельское поселение</w:t>
            </w:r>
          </w:p>
        </w:tc>
        <w:tc>
          <w:tcPr>
            <w:tcW w:w="2423" w:type="dxa"/>
            <w:vAlign w:val="center"/>
          </w:tcPr>
          <w:p w:rsidR="00624427" w:rsidRPr="00A513FC" w:rsidRDefault="00624427" w:rsidP="00110440">
            <w:pPr>
              <w:rPr>
                <w:iCs/>
              </w:rPr>
            </w:pPr>
            <w:r>
              <w:t>Всего по поселению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624427" w:rsidRPr="00A513FC" w:rsidRDefault="00624427" w:rsidP="00110440">
            <w:pPr>
              <w:jc w:val="center"/>
              <w:rPr>
                <w:iCs/>
              </w:rPr>
            </w:pPr>
            <w:r>
              <w:rPr>
                <w:iCs/>
              </w:rPr>
              <w:t>2139</w:t>
            </w:r>
          </w:p>
        </w:tc>
        <w:tc>
          <w:tcPr>
            <w:tcW w:w="2598" w:type="dxa"/>
            <w:tcBorders>
              <w:left w:val="single" w:sz="4" w:space="0" w:color="auto"/>
            </w:tcBorders>
            <w:vAlign w:val="center"/>
          </w:tcPr>
          <w:p w:rsidR="00624427" w:rsidRPr="00A513FC" w:rsidRDefault="00624427" w:rsidP="00110440">
            <w:pPr>
              <w:jc w:val="center"/>
              <w:rPr>
                <w:iCs/>
              </w:rPr>
            </w:pPr>
            <w:r>
              <w:rPr>
                <w:iCs/>
              </w:rPr>
              <w:t>12307,18</w:t>
            </w:r>
          </w:p>
        </w:tc>
      </w:tr>
      <w:tr w:rsidR="00624427" w:rsidRPr="00A513FC" w:rsidTr="00110440">
        <w:trPr>
          <w:trHeight w:val="180"/>
        </w:trPr>
        <w:tc>
          <w:tcPr>
            <w:tcW w:w="3085" w:type="dxa"/>
            <w:vMerge/>
          </w:tcPr>
          <w:p w:rsidR="00624427" w:rsidRPr="00A513FC" w:rsidRDefault="00624427" w:rsidP="00110440">
            <w:pPr>
              <w:rPr>
                <w:iCs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  <w:vAlign w:val="center"/>
          </w:tcPr>
          <w:p w:rsidR="00624427" w:rsidRPr="00A513FC" w:rsidRDefault="00624427" w:rsidP="00110440">
            <w:pPr>
              <w:rPr>
                <w:iCs/>
              </w:rPr>
            </w:pPr>
            <w:r>
              <w:rPr>
                <w:iCs/>
              </w:rPr>
              <w:t>с Клеповка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4427" w:rsidRPr="00A513FC" w:rsidRDefault="00624427" w:rsidP="00110440">
            <w:pPr>
              <w:jc w:val="center"/>
              <w:rPr>
                <w:iCs/>
              </w:rPr>
            </w:pPr>
            <w:r>
              <w:rPr>
                <w:iCs/>
              </w:rPr>
              <w:t>2139</w:t>
            </w:r>
          </w:p>
        </w:tc>
        <w:tc>
          <w:tcPr>
            <w:tcW w:w="25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4427" w:rsidRPr="00A513FC" w:rsidRDefault="00624427" w:rsidP="00110440">
            <w:pPr>
              <w:jc w:val="center"/>
              <w:rPr>
                <w:iCs/>
              </w:rPr>
            </w:pPr>
            <w:r>
              <w:rPr>
                <w:iCs/>
              </w:rPr>
              <w:t>1404,39</w:t>
            </w:r>
          </w:p>
        </w:tc>
      </w:tr>
    </w:tbl>
    <w:p w:rsidR="00A05098" w:rsidRPr="00A05098" w:rsidRDefault="00A05098" w:rsidP="00A05098">
      <w:pPr>
        <w:jc w:val="center"/>
        <w:rPr>
          <w:b/>
        </w:rPr>
      </w:pPr>
    </w:p>
    <w:p w:rsidR="00A05098" w:rsidRPr="00A05098" w:rsidRDefault="00A05098" w:rsidP="00A05098">
      <w:pPr>
        <w:ind w:firstLine="720"/>
        <w:jc w:val="both"/>
        <w:rPr>
          <w:sz w:val="28"/>
          <w:szCs w:val="28"/>
        </w:rPr>
      </w:pPr>
      <w:r w:rsidRPr="00A05098">
        <w:rPr>
          <w:sz w:val="28"/>
          <w:szCs w:val="28"/>
        </w:rPr>
        <w:t>В последние годы численность населения сельского поселения стабильно сокращалась.</w:t>
      </w:r>
    </w:p>
    <w:p w:rsidR="00A05098" w:rsidRDefault="00A05098" w:rsidP="00A05098">
      <w:pPr>
        <w:ind w:firstLine="540"/>
        <w:jc w:val="both"/>
        <w:rPr>
          <w:sz w:val="28"/>
          <w:szCs w:val="28"/>
        </w:rPr>
      </w:pPr>
      <w:r w:rsidRPr="00DC0074">
        <w:rPr>
          <w:sz w:val="28"/>
          <w:szCs w:val="28"/>
        </w:rPr>
        <w:t>Анализ существующей ситуации не позволяет прогнозировать кардинальные изменения демографических процессов, следовательно, предполагается сокращение численности населения и его дальнейшая стабилизация на период до 2027 года. В том числе, прогнозируется сокращение численности населения в рабочих возрастах. В эту возрастную группу начнут вступать поколения 90-х годов рождения, когда началось резкое снижение рождаемости, а выходить – многочисленные поколения родившихся в послевоенный период. Все это приведет к общему снижению численности трудоспособного населения за рассматриваемый период.</w:t>
      </w:r>
    </w:p>
    <w:p w:rsidR="001F4D52" w:rsidRDefault="00A05098" w:rsidP="001F4D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53F4B" w:rsidRPr="001F4D52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развития коммунальной инфраструктуры </w:t>
      </w:r>
      <w:r w:rsidR="00C53F4B" w:rsidRPr="001F4D52">
        <w:rPr>
          <w:sz w:val="28"/>
          <w:szCs w:val="28"/>
        </w:rPr>
        <w:t>определяет следующие основные направления развития коммунальной инфраструктуры: водоснабжение; водоотведение; теплоснабжение; электроснабжение, в целях повышения качества услуг и улучшения экологической обстановки сельского поселения. Основу документа составляет система программных мероприятий по различным направлениям развития коммунальной инфраструктуры. Разработка и утверждение данной Программы необходимы для формирования спроса на развитие коммунальной инфраструктуры</w:t>
      </w:r>
      <w:r w:rsidR="001F4D52">
        <w:rPr>
          <w:sz w:val="28"/>
          <w:szCs w:val="28"/>
        </w:rPr>
        <w:t xml:space="preserve">. </w:t>
      </w:r>
    </w:p>
    <w:p w:rsidR="0025469B" w:rsidRPr="00513B50" w:rsidRDefault="0025469B" w:rsidP="0025469B">
      <w:pPr>
        <w:pStyle w:val="0"/>
        <w:rPr>
          <w:sz w:val="28"/>
          <w:szCs w:val="28"/>
        </w:rPr>
      </w:pPr>
      <w:r w:rsidRPr="00513B50">
        <w:rPr>
          <w:sz w:val="28"/>
          <w:szCs w:val="28"/>
        </w:rPr>
        <w:t>В качестве источников водоснабжения приняты подземные воды. Извлечение подземных вод из недр осуществляется одиночными скважинами. Система водоснабжения Клеповского сельского поселения представляет собой сооружения первого подъема (скважины) подающие воду в водопроводные сети с водопроводными башнями.</w:t>
      </w:r>
    </w:p>
    <w:p w:rsidR="0025469B" w:rsidRPr="00513B50" w:rsidRDefault="0025469B" w:rsidP="0025469B">
      <w:pPr>
        <w:pStyle w:val="0"/>
        <w:rPr>
          <w:sz w:val="28"/>
          <w:szCs w:val="28"/>
        </w:rPr>
      </w:pPr>
      <w:r w:rsidRPr="00513B50">
        <w:rPr>
          <w:sz w:val="28"/>
          <w:szCs w:val="28"/>
        </w:rPr>
        <w:t>На территории сельского поселения в селе Клеповка существуют две скважины производительностью 20м</w:t>
      </w:r>
      <w:r w:rsidRPr="00513B50">
        <w:rPr>
          <w:sz w:val="28"/>
          <w:szCs w:val="28"/>
          <w:vertAlign w:val="superscript"/>
        </w:rPr>
        <w:t>3</w:t>
      </w:r>
      <w:r w:rsidRPr="00513B50">
        <w:rPr>
          <w:sz w:val="28"/>
          <w:szCs w:val="28"/>
        </w:rPr>
        <w:t>/час и 25м</w:t>
      </w:r>
      <w:r w:rsidRPr="00513B50">
        <w:rPr>
          <w:sz w:val="28"/>
          <w:szCs w:val="28"/>
          <w:vertAlign w:val="superscript"/>
        </w:rPr>
        <w:t>3</w:t>
      </w:r>
      <w:r w:rsidRPr="00513B50">
        <w:rPr>
          <w:sz w:val="28"/>
          <w:szCs w:val="28"/>
        </w:rPr>
        <w:t xml:space="preserve">/час  и водопроводные башни объемом </w:t>
      </w:r>
      <w:smartTag w:uri="urn:schemas-microsoft-com:office:smarttags" w:element="metricconverter">
        <w:smartTagPr>
          <w:attr w:name="ProductID" w:val="20 м3"/>
        </w:smartTagPr>
        <w:r w:rsidRPr="00513B50">
          <w:rPr>
            <w:sz w:val="28"/>
            <w:szCs w:val="28"/>
          </w:rPr>
          <w:t>20 м</w:t>
        </w:r>
        <w:r w:rsidRPr="00513B50">
          <w:rPr>
            <w:sz w:val="28"/>
            <w:szCs w:val="28"/>
            <w:vertAlign w:val="superscript"/>
          </w:rPr>
          <w:t>3</w:t>
        </w:r>
      </w:smartTag>
      <w:r w:rsidRPr="00513B50">
        <w:rPr>
          <w:sz w:val="28"/>
          <w:szCs w:val="28"/>
        </w:rPr>
        <w:t xml:space="preserve">  и 25м</w:t>
      </w:r>
      <w:r w:rsidRPr="00513B50">
        <w:rPr>
          <w:sz w:val="28"/>
          <w:szCs w:val="28"/>
          <w:vertAlign w:val="superscript"/>
        </w:rPr>
        <w:t>3</w:t>
      </w:r>
      <w:r w:rsidRPr="00513B50">
        <w:rPr>
          <w:sz w:val="28"/>
          <w:szCs w:val="28"/>
        </w:rPr>
        <w:t>. Зоны санитарной охраны скважин не выдержаны и не обеспечены зоной санитарной охраны  в пределах первого пояса.</w:t>
      </w:r>
    </w:p>
    <w:p w:rsidR="0025469B" w:rsidRPr="00513B50" w:rsidRDefault="0025469B" w:rsidP="0025469B">
      <w:pPr>
        <w:pStyle w:val="0"/>
        <w:rPr>
          <w:sz w:val="28"/>
          <w:szCs w:val="28"/>
        </w:rPr>
      </w:pPr>
      <w:r w:rsidRPr="00513B50">
        <w:rPr>
          <w:sz w:val="28"/>
          <w:szCs w:val="28"/>
        </w:rPr>
        <w:t>В соответствии с СНиП 2.1.4.1110-02 "Зоны санитарной охраны источников водоснабжения и водопроводов питьевого назначения" и СНиП 2.04.02.-84 "Водо</w:t>
      </w:r>
      <w:r w:rsidRPr="00513B50">
        <w:rPr>
          <w:sz w:val="28"/>
          <w:szCs w:val="28"/>
        </w:rPr>
        <w:softHyphen/>
        <w:t>снабжение, наружные сети и сооружения" зона санитарной охраны источников водо</w:t>
      </w:r>
      <w:r w:rsidRPr="00513B50">
        <w:rPr>
          <w:sz w:val="28"/>
          <w:szCs w:val="28"/>
        </w:rPr>
        <w:softHyphen/>
        <w:t>снабжения в месте забора воды должна состоять из трех поясов: первого - строгого режима, второго и третьего - режимов ограничения.</w:t>
      </w:r>
    </w:p>
    <w:p w:rsidR="0025469B" w:rsidRPr="00513B50" w:rsidRDefault="0025469B" w:rsidP="0025469B">
      <w:pPr>
        <w:pStyle w:val="0"/>
        <w:rPr>
          <w:sz w:val="28"/>
          <w:szCs w:val="28"/>
        </w:rPr>
      </w:pPr>
      <w:r w:rsidRPr="00513B50">
        <w:rPr>
          <w:sz w:val="28"/>
          <w:szCs w:val="28"/>
          <w:u w:val="single"/>
        </w:rPr>
        <w:t xml:space="preserve">I Первый пояс ЗСО </w:t>
      </w:r>
      <w:r w:rsidRPr="00513B50">
        <w:rPr>
          <w:sz w:val="28"/>
          <w:szCs w:val="28"/>
        </w:rPr>
        <w:t xml:space="preserve">устанавливается на расстоянии не менее </w:t>
      </w:r>
      <w:smartTag w:uri="urn:schemas-microsoft-com:office:smarttags" w:element="metricconverter">
        <w:smartTagPr>
          <w:attr w:name="ProductID" w:val="30 м"/>
        </w:smartTagPr>
        <w:r w:rsidRPr="00513B50">
          <w:rPr>
            <w:sz w:val="28"/>
            <w:szCs w:val="28"/>
          </w:rPr>
          <w:t>30 м</w:t>
        </w:r>
      </w:smartTag>
      <w:r w:rsidRPr="00513B50">
        <w:rPr>
          <w:sz w:val="28"/>
          <w:szCs w:val="28"/>
        </w:rPr>
        <w:t xml:space="preserve"> от водоза</w:t>
      </w:r>
      <w:r w:rsidRPr="00513B50">
        <w:rPr>
          <w:sz w:val="28"/>
          <w:szCs w:val="28"/>
        </w:rPr>
        <w:softHyphen/>
        <w:t xml:space="preserve">бора при использовании защищенных подземных вод и </w:t>
      </w:r>
      <w:smartTag w:uri="urn:schemas-microsoft-com:office:smarttags" w:element="metricconverter">
        <w:smartTagPr>
          <w:attr w:name="ProductID" w:val="50 м"/>
        </w:smartTagPr>
        <w:r w:rsidRPr="00513B50">
          <w:rPr>
            <w:sz w:val="28"/>
            <w:szCs w:val="28"/>
          </w:rPr>
          <w:t>50 м</w:t>
        </w:r>
      </w:smartTag>
      <w:r w:rsidRPr="00513B50">
        <w:rPr>
          <w:sz w:val="28"/>
          <w:szCs w:val="28"/>
        </w:rPr>
        <w:t xml:space="preserve"> при использовании не</w:t>
      </w:r>
      <w:r w:rsidRPr="00513B50">
        <w:rPr>
          <w:sz w:val="28"/>
          <w:szCs w:val="28"/>
        </w:rPr>
        <w:softHyphen/>
        <w:t>достаточно защищенных горизонтов.</w:t>
      </w:r>
    </w:p>
    <w:p w:rsidR="0025469B" w:rsidRPr="00513B50" w:rsidRDefault="0025469B" w:rsidP="0025469B">
      <w:pPr>
        <w:pStyle w:val="0"/>
        <w:rPr>
          <w:sz w:val="28"/>
          <w:szCs w:val="28"/>
        </w:rPr>
      </w:pPr>
      <w:r w:rsidRPr="00513B50">
        <w:rPr>
          <w:sz w:val="28"/>
          <w:szCs w:val="28"/>
        </w:rPr>
        <w:t>Для водозаборов, расположенных на территории объекта, исключающего воз</w:t>
      </w:r>
      <w:r w:rsidRPr="00513B50">
        <w:rPr>
          <w:sz w:val="28"/>
          <w:szCs w:val="28"/>
        </w:rPr>
        <w:softHyphen/>
        <w:t>можность загрязнения почвы и подземных вод, а также для водозаборов, располо</w:t>
      </w:r>
      <w:r w:rsidRPr="00513B50">
        <w:rPr>
          <w:sz w:val="28"/>
          <w:szCs w:val="28"/>
        </w:rPr>
        <w:softHyphen/>
        <w:t xml:space="preserve">женных в благоприятных санитарно-технических и гидрогеологических условиях, размеры первого пояса ЗСО допускается </w:t>
      </w:r>
      <w:r w:rsidRPr="00513B50">
        <w:rPr>
          <w:sz w:val="28"/>
          <w:szCs w:val="28"/>
        </w:rPr>
        <w:lastRenderedPageBreak/>
        <w:t xml:space="preserve">сокращать по согласованию с местными органами санитарно-эпидемиологической службы. </w:t>
      </w:r>
    </w:p>
    <w:p w:rsidR="0025469B" w:rsidRPr="00513B50" w:rsidRDefault="0025469B" w:rsidP="0025469B">
      <w:pPr>
        <w:pStyle w:val="0"/>
        <w:rPr>
          <w:sz w:val="28"/>
          <w:szCs w:val="28"/>
        </w:rPr>
      </w:pPr>
      <w:r w:rsidRPr="00513B50">
        <w:rPr>
          <w:sz w:val="28"/>
          <w:szCs w:val="28"/>
        </w:rPr>
        <w:t>Территория первого пояса зоны должна быть спланирована для отвода поверхностного стока за ее пределы, озеленена и ограждена.</w:t>
      </w:r>
    </w:p>
    <w:p w:rsidR="0025469B" w:rsidRPr="00513B50" w:rsidRDefault="0025469B" w:rsidP="0025469B">
      <w:pPr>
        <w:pStyle w:val="0"/>
        <w:rPr>
          <w:sz w:val="28"/>
          <w:szCs w:val="28"/>
          <w:u w:val="single"/>
        </w:rPr>
      </w:pPr>
      <w:r w:rsidRPr="00513B50">
        <w:rPr>
          <w:sz w:val="28"/>
          <w:szCs w:val="28"/>
          <w:u w:val="single"/>
        </w:rPr>
        <w:t>Мероприятия по первому поясу:</w:t>
      </w:r>
    </w:p>
    <w:p w:rsidR="0025469B" w:rsidRPr="00513B50" w:rsidRDefault="0025469B" w:rsidP="00FF316D">
      <w:pPr>
        <w:pStyle w:val="0"/>
        <w:numPr>
          <w:ilvl w:val="0"/>
          <w:numId w:val="6"/>
        </w:numPr>
        <w:tabs>
          <w:tab w:val="clear" w:pos="1259"/>
          <w:tab w:val="num" w:pos="0"/>
        </w:tabs>
        <w:ind w:left="142" w:firstLine="425"/>
        <w:rPr>
          <w:sz w:val="28"/>
          <w:szCs w:val="28"/>
        </w:rPr>
      </w:pPr>
      <w:r w:rsidRPr="00513B50">
        <w:rPr>
          <w:sz w:val="28"/>
          <w:szCs w:val="28"/>
        </w:rPr>
        <w:t>Территория первого пояса должна быть спланирована для отвода поверхностного стока за ее пределы, озеленена, ограждена и обеспечена охраной. Дорожки к сооружениям должны иметь твердое покрытие</w:t>
      </w:r>
    </w:p>
    <w:p w:rsidR="0025469B" w:rsidRPr="00513B50" w:rsidRDefault="0025469B" w:rsidP="00FF316D">
      <w:pPr>
        <w:pStyle w:val="0"/>
        <w:numPr>
          <w:ilvl w:val="0"/>
          <w:numId w:val="6"/>
        </w:numPr>
        <w:tabs>
          <w:tab w:val="clear" w:pos="1259"/>
        </w:tabs>
        <w:ind w:left="142" w:firstLine="284"/>
        <w:rPr>
          <w:sz w:val="28"/>
          <w:szCs w:val="28"/>
        </w:rPr>
      </w:pPr>
      <w:r w:rsidRPr="00513B50">
        <w:rPr>
          <w:sz w:val="28"/>
          <w:szCs w:val="28"/>
        </w:rPr>
        <w:t>Не допускается: посадка высокоствольных деревьев, все виды строительства не имеющие непосредственного отношения к эксплуатации, реконструкции и расширению водопроводных сооружений, в том числе прокладка трубопроводов   различного назначения, размещение жилых и хозяйственно-бытовых зданий проживание людей, применение ядохимикатов и удобрений.</w:t>
      </w:r>
    </w:p>
    <w:p w:rsidR="0025469B" w:rsidRPr="00513B50" w:rsidRDefault="0025469B" w:rsidP="00FF316D">
      <w:pPr>
        <w:pStyle w:val="0"/>
        <w:numPr>
          <w:ilvl w:val="0"/>
          <w:numId w:val="6"/>
        </w:numPr>
        <w:tabs>
          <w:tab w:val="clear" w:pos="1259"/>
          <w:tab w:val="num" w:pos="0"/>
        </w:tabs>
        <w:ind w:left="0" w:firstLine="539"/>
        <w:rPr>
          <w:sz w:val="28"/>
          <w:szCs w:val="28"/>
        </w:rPr>
      </w:pPr>
      <w:r w:rsidRPr="00513B50">
        <w:rPr>
          <w:sz w:val="28"/>
          <w:szCs w:val="28"/>
        </w:rPr>
        <w:t>Здания должны быть оборудованы канализацией с отведением сточных вод в ближайшую систему бытовой или производственной канализации, или на местные станции очистных сооружений, расположенные за пределами первого пояса ЗСО с учетом санитарного режима на территории 2 пояса.</w:t>
      </w:r>
    </w:p>
    <w:p w:rsidR="0025469B" w:rsidRPr="00513B50" w:rsidRDefault="0025469B" w:rsidP="00FF316D">
      <w:pPr>
        <w:pStyle w:val="0"/>
        <w:ind w:left="142" w:firstLine="758"/>
        <w:rPr>
          <w:sz w:val="28"/>
          <w:szCs w:val="28"/>
        </w:rPr>
      </w:pPr>
      <w:r w:rsidRPr="00513B50">
        <w:rPr>
          <w:sz w:val="28"/>
          <w:szCs w:val="28"/>
        </w:rPr>
        <w:t>В исключительных случаях при отсутствии канализации должны устраи</w:t>
      </w:r>
      <w:r w:rsidRPr="00513B50">
        <w:rPr>
          <w:sz w:val="28"/>
          <w:szCs w:val="28"/>
        </w:rPr>
        <w:softHyphen/>
        <w:t>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вывозе.</w:t>
      </w:r>
    </w:p>
    <w:p w:rsidR="0025469B" w:rsidRPr="00513B50" w:rsidRDefault="0025469B" w:rsidP="00FF316D">
      <w:pPr>
        <w:pStyle w:val="0"/>
        <w:numPr>
          <w:ilvl w:val="0"/>
          <w:numId w:val="6"/>
        </w:numPr>
        <w:tabs>
          <w:tab w:val="clear" w:pos="1259"/>
          <w:tab w:val="num" w:pos="0"/>
        </w:tabs>
        <w:ind w:left="0" w:firstLine="539"/>
        <w:rPr>
          <w:sz w:val="28"/>
          <w:szCs w:val="28"/>
        </w:rPr>
      </w:pPr>
      <w:r w:rsidRPr="00513B50">
        <w:rPr>
          <w:sz w:val="28"/>
          <w:szCs w:val="28"/>
        </w:rPr>
        <w:t>Водопроводные сооружения, расположенные в первом поясе зоны санитарной охраны,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насосов. Все водозаборы должны быть оборудованы аппаратурой для систематическо</w:t>
      </w:r>
      <w:r w:rsidRPr="00513B50">
        <w:rPr>
          <w:sz w:val="28"/>
          <w:szCs w:val="28"/>
        </w:rPr>
        <w:softHyphen/>
        <w:t>го контроля соответствия фактического дебита при эксплуатации водопро</w:t>
      </w:r>
      <w:r w:rsidRPr="00513B50">
        <w:rPr>
          <w:sz w:val="28"/>
          <w:szCs w:val="28"/>
        </w:rPr>
        <w:softHyphen/>
        <w:t>вода проектной производительности, предусмотренной при его проектирова</w:t>
      </w:r>
      <w:r w:rsidRPr="00513B50">
        <w:rPr>
          <w:sz w:val="28"/>
          <w:szCs w:val="28"/>
        </w:rPr>
        <w:softHyphen/>
        <w:t>нии и обосновании границ ЗСО.</w:t>
      </w:r>
    </w:p>
    <w:p w:rsidR="0025469B" w:rsidRPr="00513B50" w:rsidRDefault="0025469B" w:rsidP="0025469B">
      <w:pPr>
        <w:pStyle w:val="0"/>
        <w:rPr>
          <w:sz w:val="28"/>
          <w:szCs w:val="28"/>
        </w:rPr>
      </w:pPr>
      <w:r w:rsidRPr="00513B50">
        <w:rPr>
          <w:sz w:val="28"/>
          <w:szCs w:val="28"/>
          <w:u w:val="single"/>
        </w:rPr>
        <w:t xml:space="preserve">II и III пояс ЗСО </w:t>
      </w:r>
      <w:r w:rsidRPr="00513B50">
        <w:rPr>
          <w:sz w:val="28"/>
          <w:szCs w:val="28"/>
        </w:rPr>
        <w:t xml:space="preserve">– определяется расчетом для каждого локального водозабора или группы скважин учитывающим время возможного продвижения загрязнений, зависящего от условий конкретной территории - топографии, климата, грунтовых условий и др. факторов. </w:t>
      </w:r>
    </w:p>
    <w:p w:rsidR="0025469B" w:rsidRPr="00513B50" w:rsidRDefault="0025469B" w:rsidP="0025469B">
      <w:pPr>
        <w:pStyle w:val="0"/>
        <w:rPr>
          <w:sz w:val="28"/>
          <w:szCs w:val="28"/>
          <w:u w:val="single"/>
        </w:rPr>
      </w:pPr>
      <w:r w:rsidRPr="00513B50">
        <w:rPr>
          <w:sz w:val="28"/>
          <w:szCs w:val="28"/>
          <w:u w:val="single"/>
        </w:rPr>
        <w:t>Мероприятия по второму поясу:</w:t>
      </w:r>
    </w:p>
    <w:p w:rsidR="0025469B" w:rsidRPr="00513B50" w:rsidRDefault="0025469B" w:rsidP="00FF316D">
      <w:pPr>
        <w:pStyle w:val="0"/>
        <w:numPr>
          <w:ilvl w:val="0"/>
          <w:numId w:val="7"/>
        </w:numPr>
        <w:tabs>
          <w:tab w:val="clear" w:pos="1259"/>
          <w:tab w:val="num" w:pos="0"/>
        </w:tabs>
        <w:ind w:left="0" w:firstLine="709"/>
        <w:rPr>
          <w:sz w:val="28"/>
          <w:szCs w:val="28"/>
        </w:rPr>
      </w:pPr>
      <w:r w:rsidRPr="00513B50">
        <w:rPr>
          <w:sz w:val="28"/>
          <w:szCs w:val="28"/>
        </w:rPr>
        <w:t>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санитарно-эпидемиологического надзора.</w:t>
      </w:r>
    </w:p>
    <w:p w:rsidR="0025469B" w:rsidRPr="00513B50" w:rsidRDefault="0025469B" w:rsidP="0025469B">
      <w:pPr>
        <w:pStyle w:val="0"/>
        <w:numPr>
          <w:ilvl w:val="0"/>
          <w:numId w:val="7"/>
        </w:numPr>
        <w:tabs>
          <w:tab w:val="clear" w:pos="1259"/>
          <w:tab w:val="num" w:pos="900"/>
        </w:tabs>
        <w:ind w:left="900"/>
        <w:rPr>
          <w:sz w:val="28"/>
          <w:szCs w:val="28"/>
        </w:rPr>
      </w:pPr>
      <w:r w:rsidRPr="00513B50">
        <w:rPr>
          <w:sz w:val="28"/>
          <w:szCs w:val="28"/>
        </w:rPr>
        <w:t>Не допускается:</w:t>
      </w:r>
    </w:p>
    <w:p w:rsidR="0025469B" w:rsidRPr="00513B50" w:rsidRDefault="0025469B" w:rsidP="0093539B">
      <w:pPr>
        <w:pStyle w:val="0"/>
        <w:numPr>
          <w:ilvl w:val="1"/>
          <w:numId w:val="7"/>
        </w:numPr>
        <w:tabs>
          <w:tab w:val="clear" w:pos="1903"/>
          <w:tab w:val="num" w:pos="0"/>
        </w:tabs>
        <w:ind w:left="0" w:firstLine="976"/>
        <w:rPr>
          <w:sz w:val="28"/>
          <w:szCs w:val="28"/>
        </w:rPr>
      </w:pPr>
      <w:r w:rsidRPr="00513B50">
        <w:rPr>
          <w:sz w:val="28"/>
          <w:szCs w:val="28"/>
        </w:rPr>
        <w:t>размещение кладбищ, скотомогильников, полей ассенизации, полей фильтрации, навозохранилищ, силосных траншей, животноводческих и птицеводческих пред</w:t>
      </w:r>
      <w:r w:rsidRPr="00513B50">
        <w:rPr>
          <w:sz w:val="28"/>
          <w:szCs w:val="28"/>
        </w:rPr>
        <w:softHyphen/>
        <w:t>приятий, других объектов, обусловливающих опасность микробного загрязнения подземных вод;</w:t>
      </w:r>
    </w:p>
    <w:p w:rsidR="0025469B" w:rsidRPr="00513B50" w:rsidRDefault="0025469B" w:rsidP="0025469B">
      <w:pPr>
        <w:pStyle w:val="0"/>
        <w:numPr>
          <w:ilvl w:val="1"/>
          <w:numId w:val="7"/>
        </w:numPr>
        <w:tabs>
          <w:tab w:val="clear" w:pos="1903"/>
          <w:tab w:val="num" w:pos="1260"/>
        </w:tabs>
        <w:ind w:left="1260"/>
        <w:rPr>
          <w:sz w:val="28"/>
          <w:szCs w:val="28"/>
        </w:rPr>
      </w:pPr>
      <w:r w:rsidRPr="00513B50">
        <w:rPr>
          <w:sz w:val="28"/>
          <w:szCs w:val="28"/>
        </w:rPr>
        <w:t>применение удобрений и ядохимикатов;</w:t>
      </w:r>
    </w:p>
    <w:p w:rsidR="0025469B" w:rsidRPr="00513B50" w:rsidRDefault="0025469B" w:rsidP="0025469B">
      <w:pPr>
        <w:pStyle w:val="0"/>
        <w:numPr>
          <w:ilvl w:val="1"/>
          <w:numId w:val="7"/>
        </w:numPr>
        <w:tabs>
          <w:tab w:val="clear" w:pos="1903"/>
          <w:tab w:val="num" w:pos="1260"/>
        </w:tabs>
        <w:ind w:left="1260"/>
        <w:rPr>
          <w:sz w:val="28"/>
          <w:szCs w:val="28"/>
        </w:rPr>
      </w:pPr>
      <w:r w:rsidRPr="00513B50">
        <w:rPr>
          <w:sz w:val="28"/>
          <w:szCs w:val="28"/>
        </w:rPr>
        <w:lastRenderedPageBreak/>
        <w:t>рубка леса главного пользования и реконструкции.</w:t>
      </w:r>
    </w:p>
    <w:p w:rsidR="0025469B" w:rsidRPr="00513B50" w:rsidRDefault="0025469B" w:rsidP="00FF316D">
      <w:pPr>
        <w:pStyle w:val="0"/>
        <w:numPr>
          <w:ilvl w:val="0"/>
          <w:numId w:val="7"/>
        </w:numPr>
        <w:tabs>
          <w:tab w:val="clear" w:pos="1259"/>
          <w:tab w:val="num" w:pos="0"/>
        </w:tabs>
        <w:ind w:left="0" w:firstLine="540"/>
        <w:rPr>
          <w:sz w:val="28"/>
          <w:szCs w:val="28"/>
        </w:rPr>
      </w:pPr>
      <w:r w:rsidRPr="00513B50">
        <w:rPr>
          <w:sz w:val="28"/>
          <w:szCs w:val="28"/>
        </w:rPr>
        <w:t>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др.).</w:t>
      </w:r>
    </w:p>
    <w:p w:rsidR="0025469B" w:rsidRPr="00513B50" w:rsidRDefault="0025469B" w:rsidP="0025469B">
      <w:pPr>
        <w:pStyle w:val="0"/>
        <w:rPr>
          <w:sz w:val="28"/>
          <w:szCs w:val="28"/>
          <w:u w:val="single"/>
        </w:rPr>
      </w:pPr>
      <w:r w:rsidRPr="00513B50">
        <w:rPr>
          <w:sz w:val="28"/>
          <w:szCs w:val="28"/>
          <w:u w:val="single"/>
        </w:rPr>
        <w:t>Мероприятия по второму и третьему поясам:</w:t>
      </w:r>
    </w:p>
    <w:p w:rsidR="0025469B" w:rsidRPr="00513B50" w:rsidRDefault="0025469B" w:rsidP="0093539B">
      <w:pPr>
        <w:pStyle w:val="0"/>
        <w:numPr>
          <w:ilvl w:val="0"/>
          <w:numId w:val="8"/>
        </w:numPr>
        <w:tabs>
          <w:tab w:val="clear" w:pos="1259"/>
          <w:tab w:val="num" w:pos="426"/>
        </w:tabs>
        <w:ind w:left="0" w:firstLine="540"/>
        <w:rPr>
          <w:sz w:val="28"/>
          <w:szCs w:val="28"/>
        </w:rPr>
      </w:pPr>
      <w:r w:rsidRPr="00513B50">
        <w:rPr>
          <w:sz w:val="28"/>
          <w:szCs w:val="28"/>
        </w:rPr>
        <w:t>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горизонтов.</w:t>
      </w:r>
    </w:p>
    <w:p w:rsidR="0025469B" w:rsidRPr="00513B50" w:rsidRDefault="0025469B" w:rsidP="0093539B">
      <w:pPr>
        <w:pStyle w:val="0"/>
        <w:numPr>
          <w:ilvl w:val="0"/>
          <w:numId w:val="8"/>
        </w:numPr>
        <w:tabs>
          <w:tab w:val="clear" w:pos="1259"/>
          <w:tab w:val="num" w:pos="142"/>
        </w:tabs>
        <w:ind w:left="0" w:firstLine="540"/>
        <w:rPr>
          <w:sz w:val="28"/>
          <w:szCs w:val="28"/>
        </w:rPr>
      </w:pPr>
      <w:r w:rsidRPr="00513B50">
        <w:rPr>
          <w:sz w:val="28"/>
          <w:szCs w:val="28"/>
        </w:rPr>
        <w:t>Бурение новых скважин и новое строительство, связанное с нарушением почвенного покрова, производится при обязательном согласовании с центром го</w:t>
      </w:r>
      <w:r w:rsidRPr="00513B50">
        <w:rPr>
          <w:sz w:val="28"/>
          <w:szCs w:val="28"/>
        </w:rPr>
        <w:softHyphen/>
        <w:t>сударственного санитарно эпидемиологического надзора.</w:t>
      </w:r>
    </w:p>
    <w:p w:rsidR="0025469B" w:rsidRPr="00513B50" w:rsidRDefault="0025469B" w:rsidP="0093539B">
      <w:pPr>
        <w:pStyle w:val="0"/>
        <w:numPr>
          <w:ilvl w:val="0"/>
          <w:numId w:val="8"/>
        </w:numPr>
        <w:tabs>
          <w:tab w:val="clear" w:pos="1259"/>
          <w:tab w:val="num" w:pos="0"/>
        </w:tabs>
        <w:ind w:left="0" w:firstLine="540"/>
        <w:rPr>
          <w:sz w:val="28"/>
          <w:szCs w:val="28"/>
        </w:rPr>
      </w:pPr>
      <w:r w:rsidRPr="00513B50">
        <w:rPr>
          <w:sz w:val="28"/>
          <w:szCs w:val="28"/>
        </w:rPr>
        <w:t>Запрещение закачки отработанных вод в подземные горизонты, подземного складирования твердых отходов и разработки недр земли.</w:t>
      </w:r>
    </w:p>
    <w:p w:rsidR="0025469B" w:rsidRPr="00513B50" w:rsidRDefault="0025469B" w:rsidP="0093539B">
      <w:pPr>
        <w:pStyle w:val="0"/>
        <w:numPr>
          <w:ilvl w:val="0"/>
          <w:numId w:val="8"/>
        </w:numPr>
        <w:tabs>
          <w:tab w:val="clear" w:pos="1259"/>
          <w:tab w:val="num" w:pos="0"/>
        </w:tabs>
        <w:ind w:left="0" w:firstLine="540"/>
        <w:rPr>
          <w:sz w:val="28"/>
          <w:szCs w:val="28"/>
        </w:rPr>
      </w:pPr>
      <w:r w:rsidRPr="00513B50">
        <w:rPr>
          <w:sz w:val="28"/>
          <w:szCs w:val="28"/>
        </w:rPr>
        <w:t>Запрещение размещения складов горюче-смазочных материалов,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вод.</w:t>
      </w:r>
    </w:p>
    <w:p w:rsidR="0025469B" w:rsidRPr="00513B50" w:rsidRDefault="0025469B" w:rsidP="0093539B">
      <w:pPr>
        <w:pStyle w:val="0"/>
        <w:ind w:firstLine="900"/>
        <w:rPr>
          <w:sz w:val="28"/>
          <w:szCs w:val="28"/>
        </w:rPr>
      </w:pPr>
      <w:r w:rsidRPr="00513B50">
        <w:rPr>
          <w:sz w:val="28"/>
          <w:szCs w:val="28"/>
        </w:rPr>
        <w:t>Размещение таких объектов допускается в пределах третьего пояса ЗСО толь</w:t>
      </w:r>
      <w:r w:rsidRPr="00513B50">
        <w:rPr>
          <w:sz w:val="28"/>
          <w:szCs w:val="28"/>
        </w:rPr>
        <w:softHyphen/>
        <w:t>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</w:t>
      </w:r>
      <w:r w:rsidRPr="00513B50">
        <w:rPr>
          <w:sz w:val="28"/>
          <w:szCs w:val="28"/>
        </w:rPr>
        <w:softHyphen/>
        <w:t>нитарно-эпидемиологического надзора, выданного с учетом заключения органов геологического контроля.</w:t>
      </w:r>
    </w:p>
    <w:p w:rsidR="0025469B" w:rsidRPr="00513B50" w:rsidRDefault="0025469B" w:rsidP="0093539B">
      <w:pPr>
        <w:pStyle w:val="0"/>
        <w:numPr>
          <w:ilvl w:val="0"/>
          <w:numId w:val="8"/>
        </w:numPr>
        <w:tabs>
          <w:tab w:val="clear" w:pos="1259"/>
        </w:tabs>
        <w:ind w:left="0" w:firstLine="540"/>
        <w:rPr>
          <w:sz w:val="28"/>
          <w:szCs w:val="28"/>
        </w:rPr>
      </w:pPr>
      <w:r w:rsidRPr="00513B50">
        <w:rPr>
          <w:sz w:val="28"/>
          <w:szCs w:val="28"/>
        </w:rPr>
        <w:t>Своевременное выполнение необходимых мероприятий по санитарной охране по</w:t>
      </w:r>
      <w:r w:rsidRPr="00513B50">
        <w:rPr>
          <w:sz w:val="28"/>
          <w:szCs w:val="28"/>
        </w:rPr>
        <w:softHyphen/>
        <w:t>верхностных вод, имеющих непосредственную гидрологическую  связь с исполь</w:t>
      </w:r>
      <w:r w:rsidRPr="00513B50">
        <w:rPr>
          <w:sz w:val="28"/>
          <w:szCs w:val="28"/>
        </w:rPr>
        <w:softHyphen/>
        <w:t>зуемым водоносным горизонтом, в соответствии с гигиеническими требованиями и охраной поверхностных вод.</w:t>
      </w:r>
    </w:p>
    <w:p w:rsidR="0025469B" w:rsidRPr="00513B50" w:rsidRDefault="0025469B" w:rsidP="0025469B">
      <w:pPr>
        <w:pStyle w:val="0"/>
        <w:jc w:val="center"/>
        <w:rPr>
          <w:sz w:val="28"/>
          <w:szCs w:val="28"/>
          <w:u w:val="single"/>
        </w:rPr>
      </w:pPr>
      <w:r w:rsidRPr="00513B50">
        <w:rPr>
          <w:sz w:val="28"/>
          <w:szCs w:val="28"/>
          <w:u w:val="single"/>
        </w:rPr>
        <w:t>Расчетные расходы</w:t>
      </w:r>
    </w:p>
    <w:p w:rsidR="0025469B" w:rsidRPr="00513B50" w:rsidRDefault="0025469B" w:rsidP="0025469B">
      <w:pPr>
        <w:pStyle w:val="0"/>
        <w:rPr>
          <w:sz w:val="28"/>
          <w:szCs w:val="28"/>
        </w:rPr>
      </w:pPr>
    </w:p>
    <w:p w:rsidR="0025469B" w:rsidRPr="00513B50" w:rsidRDefault="0025469B" w:rsidP="0025469B">
      <w:pPr>
        <w:pStyle w:val="0"/>
        <w:rPr>
          <w:sz w:val="28"/>
          <w:szCs w:val="28"/>
        </w:rPr>
      </w:pPr>
      <w:r w:rsidRPr="00513B50">
        <w:rPr>
          <w:sz w:val="28"/>
          <w:szCs w:val="28"/>
        </w:rPr>
        <w:t>Расходы воды определены соответственно проектной численности населения на I очередь - 2018г. и расчетный срок - 202</w:t>
      </w:r>
      <w:r w:rsidR="00376184">
        <w:rPr>
          <w:sz w:val="28"/>
          <w:szCs w:val="28"/>
        </w:rPr>
        <w:t>7</w:t>
      </w:r>
      <w:r w:rsidRPr="00513B50">
        <w:rPr>
          <w:sz w:val="28"/>
          <w:szCs w:val="28"/>
        </w:rPr>
        <w:t xml:space="preserve">г. </w:t>
      </w:r>
    </w:p>
    <w:p w:rsidR="0025469B" w:rsidRPr="00513B50" w:rsidRDefault="0025469B" w:rsidP="0025469B">
      <w:pPr>
        <w:pStyle w:val="0"/>
        <w:rPr>
          <w:sz w:val="28"/>
          <w:szCs w:val="28"/>
        </w:rPr>
      </w:pPr>
      <w:r w:rsidRPr="00513B50">
        <w:rPr>
          <w:sz w:val="28"/>
          <w:szCs w:val="28"/>
        </w:rPr>
        <w:t>Средние нормы водопотребления, приняты с учетом СНиП 2.04.02-84*, с учетом сложившегося в районе процентного распределения воды централизованного водоснабжения, в соответствии со степенью благоустройства и современного технического состояния значительно изношенных сетей и сооружений системы водоснабжения жилых и производственных зон района.</w:t>
      </w:r>
    </w:p>
    <w:p w:rsidR="0025469B" w:rsidRPr="00513B50" w:rsidRDefault="0025469B" w:rsidP="0025469B">
      <w:pPr>
        <w:pStyle w:val="0"/>
        <w:rPr>
          <w:sz w:val="28"/>
          <w:szCs w:val="28"/>
        </w:rPr>
      </w:pPr>
    </w:p>
    <w:p w:rsidR="0025469B" w:rsidRPr="00513B50" w:rsidRDefault="0025469B" w:rsidP="0025469B">
      <w:pPr>
        <w:pStyle w:val="0"/>
        <w:rPr>
          <w:sz w:val="28"/>
          <w:szCs w:val="28"/>
        </w:rPr>
      </w:pPr>
      <w:r w:rsidRPr="00513B50">
        <w:rPr>
          <w:sz w:val="28"/>
          <w:szCs w:val="28"/>
        </w:rPr>
        <w:t>Удельное водопотребление в расчет на 1 человека на 1 очередь принято 400л/сут., в т.ч.:</w:t>
      </w:r>
    </w:p>
    <w:p w:rsidR="0025469B" w:rsidRPr="00513B50" w:rsidRDefault="0025469B" w:rsidP="0025469B">
      <w:pPr>
        <w:pStyle w:val="0"/>
        <w:numPr>
          <w:ilvl w:val="0"/>
          <w:numId w:val="9"/>
        </w:numPr>
        <w:tabs>
          <w:tab w:val="clear" w:pos="1363"/>
          <w:tab w:val="num" w:pos="900"/>
        </w:tabs>
        <w:ind w:left="900"/>
        <w:rPr>
          <w:sz w:val="28"/>
          <w:szCs w:val="28"/>
        </w:rPr>
      </w:pPr>
      <w:r w:rsidRPr="00513B50">
        <w:rPr>
          <w:sz w:val="28"/>
          <w:szCs w:val="28"/>
        </w:rPr>
        <w:t>200 л/сут – хозяйственно-питьевые нужды населения,</w:t>
      </w:r>
    </w:p>
    <w:p w:rsidR="0025469B" w:rsidRPr="00513B50" w:rsidRDefault="0025469B" w:rsidP="0025469B">
      <w:pPr>
        <w:pStyle w:val="0"/>
        <w:numPr>
          <w:ilvl w:val="0"/>
          <w:numId w:val="9"/>
        </w:numPr>
        <w:tabs>
          <w:tab w:val="clear" w:pos="1363"/>
          <w:tab w:val="num" w:pos="900"/>
        </w:tabs>
        <w:ind w:left="900"/>
        <w:rPr>
          <w:sz w:val="28"/>
          <w:szCs w:val="28"/>
        </w:rPr>
      </w:pPr>
      <w:r w:rsidRPr="00513B50">
        <w:rPr>
          <w:sz w:val="28"/>
          <w:szCs w:val="28"/>
        </w:rPr>
        <w:t>70 л/сут – полив улиц, газонов, зеленых насаждений,</w:t>
      </w:r>
    </w:p>
    <w:p w:rsidR="0025469B" w:rsidRPr="00513B50" w:rsidRDefault="0025469B" w:rsidP="0025469B">
      <w:pPr>
        <w:pStyle w:val="0"/>
        <w:numPr>
          <w:ilvl w:val="0"/>
          <w:numId w:val="9"/>
        </w:numPr>
        <w:tabs>
          <w:tab w:val="clear" w:pos="1363"/>
          <w:tab w:val="num" w:pos="900"/>
        </w:tabs>
        <w:ind w:left="900"/>
        <w:rPr>
          <w:sz w:val="28"/>
          <w:szCs w:val="28"/>
        </w:rPr>
      </w:pPr>
      <w:r w:rsidRPr="00513B50">
        <w:rPr>
          <w:sz w:val="28"/>
          <w:szCs w:val="28"/>
        </w:rPr>
        <w:lastRenderedPageBreak/>
        <w:t>30 л/сут (15% - от хоз-питьевого водопотребления) – расход воды на нужды соцкультбыта,</w:t>
      </w:r>
    </w:p>
    <w:p w:rsidR="0025469B" w:rsidRPr="00513B50" w:rsidRDefault="0025469B" w:rsidP="0025469B">
      <w:pPr>
        <w:pStyle w:val="0"/>
        <w:numPr>
          <w:ilvl w:val="0"/>
          <w:numId w:val="9"/>
        </w:numPr>
        <w:tabs>
          <w:tab w:val="clear" w:pos="1363"/>
          <w:tab w:val="num" w:pos="900"/>
        </w:tabs>
        <w:ind w:left="900"/>
        <w:rPr>
          <w:sz w:val="28"/>
          <w:szCs w:val="28"/>
        </w:rPr>
      </w:pPr>
      <w:r w:rsidRPr="00513B50">
        <w:rPr>
          <w:sz w:val="28"/>
          <w:szCs w:val="28"/>
        </w:rPr>
        <w:t>40 л/сут (20%  - от хоз-питьевого водопотребления) – расход воды на нужды местной промышленности ,</w:t>
      </w:r>
    </w:p>
    <w:p w:rsidR="0025469B" w:rsidRPr="00513B50" w:rsidRDefault="0025469B" w:rsidP="0025469B">
      <w:pPr>
        <w:pStyle w:val="0"/>
        <w:numPr>
          <w:ilvl w:val="0"/>
          <w:numId w:val="9"/>
        </w:numPr>
        <w:tabs>
          <w:tab w:val="clear" w:pos="1363"/>
          <w:tab w:val="num" w:pos="900"/>
        </w:tabs>
        <w:ind w:left="900"/>
        <w:rPr>
          <w:sz w:val="28"/>
          <w:szCs w:val="28"/>
        </w:rPr>
      </w:pPr>
      <w:r w:rsidRPr="00513B50">
        <w:rPr>
          <w:sz w:val="28"/>
          <w:szCs w:val="28"/>
        </w:rPr>
        <w:t>30 л/сут (15% - от хоз-питьевого водопотребления) – расход воды на нужды сельского хозяйства, содержание и поение скота населением, и т.п.</w:t>
      </w:r>
    </w:p>
    <w:p w:rsidR="0025469B" w:rsidRPr="00513B50" w:rsidRDefault="0025469B" w:rsidP="0025469B">
      <w:pPr>
        <w:pStyle w:val="0"/>
        <w:numPr>
          <w:ilvl w:val="0"/>
          <w:numId w:val="9"/>
        </w:numPr>
        <w:tabs>
          <w:tab w:val="clear" w:pos="1363"/>
          <w:tab w:val="num" w:pos="900"/>
        </w:tabs>
        <w:ind w:left="900"/>
        <w:rPr>
          <w:sz w:val="28"/>
          <w:szCs w:val="28"/>
        </w:rPr>
      </w:pPr>
      <w:r w:rsidRPr="00513B50">
        <w:rPr>
          <w:sz w:val="28"/>
          <w:szCs w:val="28"/>
        </w:rPr>
        <w:t>30 л/сут (15%  - от хоз-питьевого водопотребления) – неучтенные расходы.</w:t>
      </w:r>
    </w:p>
    <w:p w:rsidR="0025469B" w:rsidRPr="00513B50" w:rsidRDefault="0025469B" w:rsidP="0025469B">
      <w:pPr>
        <w:pStyle w:val="0"/>
        <w:rPr>
          <w:sz w:val="28"/>
          <w:szCs w:val="28"/>
        </w:rPr>
      </w:pPr>
    </w:p>
    <w:p w:rsidR="0025469B" w:rsidRPr="00513B50" w:rsidRDefault="0025469B" w:rsidP="0025469B">
      <w:pPr>
        <w:pStyle w:val="0"/>
        <w:rPr>
          <w:sz w:val="28"/>
          <w:szCs w:val="28"/>
        </w:rPr>
      </w:pPr>
      <w:r w:rsidRPr="00513B50">
        <w:rPr>
          <w:sz w:val="28"/>
          <w:szCs w:val="28"/>
        </w:rPr>
        <w:t>Удельное водопотребление в расчет на 1 человека на расчетный срок принято 470л/сут, в т.ч.:</w:t>
      </w:r>
    </w:p>
    <w:p w:rsidR="0025469B" w:rsidRPr="00513B50" w:rsidRDefault="0025469B" w:rsidP="0025469B">
      <w:pPr>
        <w:pStyle w:val="0"/>
        <w:numPr>
          <w:ilvl w:val="0"/>
          <w:numId w:val="10"/>
        </w:numPr>
        <w:tabs>
          <w:tab w:val="clear" w:pos="1363"/>
          <w:tab w:val="num" w:pos="900"/>
        </w:tabs>
        <w:ind w:left="900"/>
        <w:rPr>
          <w:sz w:val="28"/>
          <w:szCs w:val="28"/>
        </w:rPr>
      </w:pPr>
      <w:r w:rsidRPr="00513B50">
        <w:rPr>
          <w:sz w:val="28"/>
          <w:szCs w:val="28"/>
        </w:rPr>
        <w:t>230 л/сут – хозяйственно-питьевые нужды населения,</w:t>
      </w:r>
    </w:p>
    <w:p w:rsidR="0025469B" w:rsidRPr="00513B50" w:rsidRDefault="0025469B" w:rsidP="0025469B">
      <w:pPr>
        <w:pStyle w:val="0"/>
        <w:numPr>
          <w:ilvl w:val="0"/>
          <w:numId w:val="10"/>
        </w:numPr>
        <w:tabs>
          <w:tab w:val="clear" w:pos="1363"/>
          <w:tab w:val="num" w:pos="900"/>
        </w:tabs>
        <w:ind w:left="900"/>
        <w:rPr>
          <w:sz w:val="28"/>
          <w:szCs w:val="28"/>
        </w:rPr>
      </w:pPr>
      <w:r w:rsidRPr="00513B50">
        <w:rPr>
          <w:sz w:val="28"/>
          <w:szCs w:val="28"/>
        </w:rPr>
        <w:t>90 л/сут – полив улиц, газонов, зеленых насаждений,</w:t>
      </w:r>
    </w:p>
    <w:p w:rsidR="0025469B" w:rsidRPr="00513B50" w:rsidRDefault="0025469B" w:rsidP="0025469B">
      <w:pPr>
        <w:pStyle w:val="0"/>
        <w:numPr>
          <w:ilvl w:val="0"/>
          <w:numId w:val="10"/>
        </w:numPr>
        <w:tabs>
          <w:tab w:val="clear" w:pos="1363"/>
          <w:tab w:val="num" w:pos="900"/>
        </w:tabs>
        <w:ind w:left="900"/>
        <w:rPr>
          <w:sz w:val="28"/>
          <w:szCs w:val="28"/>
        </w:rPr>
      </w:pPr>
      <w:r w:rsidRPr="00513B50">
        <w:rPr>
          <w:sz w:val="28"/>
          <w:szCs w:val="28"/>
        </w:rPr>
        <w:t>35 л/сут (15% - от хоз-питьевого водопотребления) – расход воды на нужды соцкультбыта,</w:t>
      </w:r>
    </w:p>
    <w:p w:rsidR="0025469B" w:rsidRPr="00513B50" w:rsidRDefault="0025469B" w:rsidP="0025469B">
      <w:pPr>
        <w:pStyle w:val="0"/>
        <w:numPr>
          <w:ilvl w:val="0"/>
          <w:numId w:val="10"/>
        </w:numPr>
        <w:tabs>
          <w:tab w:val="clear" w:pos="1363"/>
          <w:tab w:val="num" w:pos="900"/>
        </w:tabs>
        <w:ind w:left="900"/>
        <w:rPr>
          <w:sz w:val="28"/>
          <w:szCs w:val="28"/>
        </w:rPr>
      </w:pPr>
      <w:r w:rsidRPr="00513B50">
        <w:rPr>
          <w:sz w:val="28"/>
          <w:szCs w:val="28"/>
        </w:rPr>
        <w:t>57 л/сут (25%  - от хоз-питьевого водопотребления) – расход воды на нужды местной промышленности ,</w:t>
      </w:r>
    </w:p>
    <w:p w:rsidR="0025469B" w:rsidRPr="00513B50" w:rsidRDefault="0025469B" w:rsidP="0025469B">
      <w:pPr>
        <w:pStyle w:val="0"/>
        <w:numPr>
          <w:ilvl w:val="0"/>
          <w:numId w:val="10"/>
        </w:numPr>
        <w:tabs>
          <w:tab w:val="clear" w:pos="1363"/>
          <w:tab w:val="num" w:pos="900"/>
        </w:tabs>
        <w:ind w:left="900"/>
        <w:rPr>
          <w:sz w:val="28"/>
          <w:szCs w:val="28"/>
        </w:rPr>
      </w:pPr>
      <w:r w:rsidRPr="00513B50">
        <w:rPr>
          <w:sz w:val="28"/>
          <w:szCs w:val="28"/>
        </w:rPr>
        <w:t>35 л/сут (15% - от хоз-питьевого водопотребления) – расход воды на нужды сельского хозяйства, содержание и поение скота населением, и т.п.</w:t>
      </w:r>
    </w:p>
    <w:p w:rsidR="0025469B" w:rsidRPr="00513B50" w:rsidRDefault="0025469B" w:rsidP="0025469B">
      <w:pPr>
        <w:pStyle w:val="0"/>
        <w:numPr>
          <w:ilvl w:val="0"/>
          <w:numId w:val="10"/>
        </w:numPr>
        <w:tabs>
          <w:tab w:val="clear" w:pos="1363"/>
          <w:tab w:val="num" w:pos="900"/>
        </w:tabs>
        <w:ind w:left="900"/>
        <w:rPr>
          <w:sz w:val="28"/>
          <w:szCs w:val="28"/>
        </w:rPr>
      </w:pPr>
      <w:r w:rsidRPr="00513B50">
        <w:rPr>
          <w:sz w:val="28"/>
          <w:szCs w:val="28"/>
        </w:rPr>
        <w:t>23 л/сут (10%  - от хоз-питьевого водопотребления) – неучтенные расходы.</w:t>
      </w:r>
    </w:p>
    <w:p w:rsidR="0025469B" w:rsidRPr="00513B50" w:rsidRDefault="0025469B" w:rsidP="0025469B">
      <w:pPr>
        <w:pStyle w:val="0"/>
        <w:rPr>
          <w:sz w:val="28"/>
          <w:szCs w:val="28"/>
        </w:rPr>
      </w:pPr>
    </w:p>
    <w:p w:rsidR="0025469B" w:rsidRPr="00513B50" w:rsidRDefault="0025469B" w:rsidP="0025469B">
      <w:pPr>
        <w:pStyle w:val="0"/>
        <w:rPr>
          <w:sz w:val="28"/>
          <w:szCs w:val="28"/>
        </w:rPr>
      </w:pPr>
      <w:r w:rsidRPr="00513B50">
        <w:rPr>
          <w:sz w:val="28"/>
          <w:szCs w:val="28"/>
        </w:rPr>
        <w:t xml:space="preserve">Расходы воды для нужд наружного пожаротушения города принимаются в соответствии со СНиП 2.04.02-84. </w:t>
      </w:r>
    </w:p>
    <w:p w:rsidR="0025469B" w:rsidRPr="00513B50" w:rsidRDefault="0025469B" w:rsidP="0025469B">
      <w:pPr>
        <w:pStyle w:val="0"/>
        <w:rPr>
          <w:sz w:val="28"/>
          <w:szCs w:val="28"/>
        </w:rPr>
      </w:pPr>
      <w:r w:rsidRPr="00513B50">
        <w:rPr>
          <w:sz w:val="28"/>
          <w:szCs w:val="28"/>
        </w:rPr>
        <w:t>В сельских населенных пунктах с населением до 1000 человек принят 1 пожар с расходом на наружное пожаротушение 5 л/с.</w:t>
      </w:r>
    </w:p>
    <w:p w:rsidR="0025469B" w:rsidRPr="00513B50" w:rsidRDefault="0025469B" w:rsidP="0025469B">
      <w:pPr>
        <w:pStyle w:val="0"/>
        <w:rPr>
          <w:sz w:val="28"/>
          <w:szCs w:val="28"/>
        </w:rPr>
      </w:pPr>
      <w:r w:rsidRPr="00513B50">
        <w:rPr>
          <w:sz w:val="28"/>
          <w:szCs w:val="28"/>
        </w:rPr>
        <w:t xml:space="preserve">В сельских населенных пунктах с населением свыше 1000 человек принят 1 пожар с расходом на наружное пожаротушение 10 л/с. </w:t>
      </w:r>
    </w:p>
    <w:p w:rsidR="0025469B" w:rsidRPr="00513B50" w:rsidRDefault="0025469B" w:rsidP="0025469B">
      <w:pPr>
        <w:pStyle w:val="0"/>
        <w:rPr>
          <w:sz w:val="28"/>
          <w:szCs w:val="28"/>
        </w:rPr>
      </w:pPr>
    </w:p>
    <w:p w:rsidR="0025469B" w:rsidRPr="00513B50" w:rsidRDefault="0025469B" w:rsidP="0025469B">
      <w:pPr>
        <w:pStyle w:val="0"/>
        <w:rPr>
          <w:sz w:val="28"/>
          <w:szCs w:val="28"/>
        </w:rPr>
      </w:pPr>
      <w:r w:rsidRPr="00513B50">
        <w:rPr>
          <w:sz w:val="28"/>
          <w:szCs w:val="28"/>
        </w:rPr>
        <w:t>Сведения о суточной потребности воды питьевого качества по населенным пунктам района представлены в таблице.</w:t>
      </w:r>
    </w:p>
    <w:p w:rsidR="0025469B" w:rsidRPr="00513B50" w:rsidRDefault="0025469B" w:rsidP="0025469B">
      <w:pPr>
        <w:pStyle w:val="0"/>
        <w:ind w:firstLine="0"/>
        <w:rPr>
          <w:sz w:val="28"/>
          <w:szCs w:val="28"/>
        </w:rPr>
      </w:pPr>
    </w:p>
    <w:tbl>
      <w:tblPr>
        <w:tblW w:w="9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7"/>
        <w:gridCol w:w="1479"/>
        <w:gridCol w:w="994"/>
        <w:gridCol w:w="730"/>
        <w:gridCol w:w="940"/>
        <w:gridCol w:w="792"/>
        <w:gridCol w:w="928"/>
        <w:gridCol w:w="801"/>
        <w:gridCol w:w="750"/>
        <w:gridCol w:w="1777"/>
      </w:tblGrid>
      <w:tr w:rsidR="0025469B" w:rsidRPr="002A2F3F" w:rsidTr="00110440">
        <w:tc>
          <w:tcPr>
            <w:tcW w:w="477" w:type="dxa"/>
            <w:vMerge w:val="restart"/>
            <w:vAlign w:val="center"/>
          </w:tcPr>
          <w:p w:rsidR="0025469B" w:rsidRPr="00A837CC" w:rsidRDefault="0025469B" w:rsidP="00110440">
            <w:pPr>
              <w:ind w:left="-56" w:right="-73"/>
              <w:jc w:val="center"/>
              <w:rPr>
                <w:sz w:val="22"/>
                <w:szCs w:val="22"/>
              </w:rPr>
            </w:pPr>
            <w:r w:rsidRPr="00A837CC">
              <w:rPr>
                <w:sz w:val="22"/>
                <w:szCs w:val="22"/>
              </w:rPr>
              <w:t>№</w:t>
            </w:r>
          </w:p>
          <w:p w:rsidR="0025469B" w:rsidRPr="00A837CC" w:rsidRDefault="0025469B" w:rsidP="00110440">
            <w:pPr>
              <w:ind w:left="-56" w:right="-73"/>
              <w:jc w:val="center"/>
              <w:rPr>
                <w:sz w:val="22"/>
                <w:szCs w:val="22"/>
              </w:rPr>
            </w:pPr>
            <w:r w:rsidRPr="00A837CC">
              <w:rPr>
                <w:sz w:val="22"/>
                <w:szCs w:val="22"/>
              </w:rPr>
              <w:t>п/п</w:t>
            </w:r>
          </w:p>
        </w:tc>
        <w:tc>
          <w:tcPr>
            <w:tcW w:w="1479" w:type="dxa"/>
            <w:vMerge w:val="restart"/>
            <w:vAlign w:val="center"/>
          </w:tcPr>
          <w:p w:rsidR="0025469B" w:rsidRPr="00A837CC" w:rsidRDefault="0025469B" w:rsidP="00110440">
            <w:pPr>
              <w:ind w:left="-56" w:right="-73"/>
              <w:jc w:val="center"/>
              <w:rPr>
                <w:sz w:val="22"/>
                <w:szCs w:val="22"/>
              </w:rPr>
            </w:pPr>
            <w:r w:rsidRPr="00A837CC">
              <w:rPr>
                <w:sz w:val="22"/>
                <w:szCs w:val="22"/>
              </w:rPr>
              <w:t>Наименование поселений и населенных пунктов</w:t>
            </w:r>
          </w:p>
        </w:tc>
        <w:tc>
          <w:tcPr>
            <w:tcW w:w="1724" w:type="dxa"/>
            <w:gridSpan w:val="2"/>
            <w:vAlign w:val="center"/>
          </w:tcPr>
          <w:p w:rsidR="0025469B" w:rsidRPr="00A837CC" w:rsidRDefault="0025469B" w:rsidP="00110440">
            <w:pPr>
              <w:ind w:left="-56" w:right="-73"/>
              <w:jc w:val="center"/>
              <w:rPr>
                <w:sz w:val="22"/>
                <w:szCs w:val="22"/>
              </w:rPr>
            </w:pPr>
            <w:r w:rsidRPr="00A837CC">
              <w:rPr>
                <w:sz w:val="22"/>
                <w:szCs w:val="22"/>
              </w:rPr>
              <w:t>Количество жителей, тыс.чел</w:t>
            </w:r>
          </w:p>
        </w:tc>
        <w:tc>
          <w:tcPr>
            <w:tcW w:w="1732" w:type="dxa"/>
            <w:gridSpan w:val="2"/>
            <w:vAlign w:val="center"/>
          </w:tcPr>
          <w:p w:rsidR="0025469B" w:rsidRPr="00A837CC" w:rsidRDefault="0025469B" w:rsidP="00110440">
            <w:pPr>
              <w:ind w:left="-56" w:right="-73"/>
              <w:jc w:val="center"/>
              <w:rPr>
                <w:sz w:val="22"/>
                <w:szCs w:val="22"/>
              </w:rPr>
            </w:pPr>
            <w:r w:rsidRPr="00A837CC">
              <w:rPr>
                <w:sz w:val="22"/>
                <w:szCs w:val="22"/>
              </w:rPr>
              <w:t>Удельная норма водопотребления, л/(сут*чел)</w:t>
            </w:r>
          </w:p>
        </w:tc>
        <w:tc>
          <w:tcPr>
            <w:tcW w:w="1729" w:type="dxa"/>
            <w:gridSpan w:val="2"/>
            <w:vAlign w:val="center"/>
          </w:tcPr>
          <w:p w:rsidR="0025469B" w:rsidRPr="00A837CC" w:rsidRDefault="0025469B" w:rsidP="00110440">
            <w:pPr>
              <w:ind w:left="-56" w:right="-73"/>
              <w:jc w:val="center"/>
              <w:rPr>
                <w:sz w:val="22"/>
                <w:szCs w:val="22"/>
              </w:rPr>
            </w:pPr>
            <w:r w:rsidRPr="00A837CC">
              <w:rPr>
                <w:sz w:val="22"/>
                <w:szCs w:val="22"/>
              </w:rPr>
              <w:t>Среднесуточное водопотребление, м</w:t>
            </w:r>
            <w:r w:rsidRPr="00A837CC">
              <w:rPr>
                <w:sz w:val="22"/>
                <w:szCs w:val="22"/>
                <w:vertAlign w:val="superscript"/>
              </w:rPr>
              <w:t>3</w:t>
            </w:r>
            <w:r w:rsidRPr="00A837CC">
              <w:rPr>
                <w:sz w:val="22"/>
                <w:szCs w:val="22"/>
              </w:rPr>
              <w:t>/сут.</w:t>
            </w:r>
          </w:p>
        </w:tc>
        <w:tc>
          <w:tcPr>
            <w:tcW w:w="2527" w:type="dxa"/>
            <w:gridSpan w:val="2"/>
            <w:vAlign w:val="center"/>
          </w:tcPr>
          <w:p w:rsidR="0025469B" w:rsidRPr="00A837CC" w:rsidRDefault="0025469B" w:rsidP="00110440">
            <w:pPr>
              <w:ind w:left="-56" w:right="-73"/>
              <w:jc w:val="center"/>
              <w:rPr>
                <w:sz w:val="22"/>
                <w:szCs w:val="22"/>
              </w:rPr>
            </w:pPr>
            <w:r w:rsidRPr="00A837CC">
              <w:rPr>
                <w:sz w:val="22"/>
                <w:szCs w:val="22"/>
              </w:rPr>
              <w:t>Противопожарное водоснабжение,</w:t>
            </w:r>
          </w:p>
        </w:tc>
      </w:tr>
      <w:tr w:rsidR="0025469B" w:rsidRPr="002A2F3F" w:rsidTr="00110440">
        <w:tc>
          <w:tcPr>
            <w:tcW w:w="477" w:type="dxa"/>
            <w:vMerge/>
            <w:vAlign w:val="center"/>
          </w:tcPr>
          <w:p w:rsidR="0025469B" w:rsidRPr="00A837CC" w:rsidRDefault="0025469B" w:rsidP="00110440">
            <w:pPr>
              <w:pStyle w:val="0"/>
              <w:ind w:left="-56" w:right="-73" w:firstLine="0"/>
              <w:jc w:val="center"/>
              <w:rPr>
                <w:sz w:val="22"/>
              </w:rPr>
            </w:pPr>
          </w:p>
        </w:tc>
        <w:tc>
          <w:tcPr>
            <w:tcW w:w="1479" w:type="dxa"/>
            <w:vMerge/>
            <w:vAlign w:val="center"/>
          </w:tcPr>
          <w:p w:rsidR="0025469B" w:rsidRPr="00A837CC" w:rsidRDefault="0025469B" w:rsidP="00110440">
            <w:pPr>
              <w:pStyle w:val="0"/>
              <w:ind w:left="-56" w:right="-73" w:firstLine="0"/>
              <w:jc w:val="center"/>
              <w:rPr>
                <w:sz w:val="22"/>
              </w:rPr>
            </w:pPr>
          </w:p>
        </w:tc>
        <w:tc>
          <w:tcPr>
            <w:tcW w:w="994" w:type="dxa"/>
            <w:vAlign w:val="center"/>
          </w:tcPr>
          <w:p w:rsidR="0025469B" w:rsidRPr="00A837CC" w:rsidRDefault="0025469B" w:rsidP="00110440">
            <w:pPr>
              <w:pStyle w:val="0"/>
              <w:ind w:left="-56" w:right="-73" w:firstLine="0"/>
              <w:jc w:val="center"/>
              <w:rPr>
                <w:sz w:val="22"/>
              </w:rPr>
            </w:pPr>
            <w:r w:rsidRPr="00A837CC">
              <w:rPr>
                <w:sz w:val="22"/>
              </w:rPr>
              <w:t>1 очередь стр-ва – 2018 год,</w:t>
            </w:r>
          </w:p>
        </w:tc>
        <w:tc>
          <w:tcPr>
            <w:tcW w:w="730" w:type="dxa"/>
            <w:vAlign w:val="center"/>
          </w:tcPr>
          <w:p w:rsidR="0025469B" w:rsidRPr="00A837CC" w:rsidRDefault="0025469B" w:rsidP="00110440">
            <w:pPr>
              <w:ind w:left="-56" w:right="-73"/>
              <w:jc w:val="center"/>
              <w:rPr>
                <w:sz w:val="22"/>
                <w:szCs w:val="22"/>
              </w:rPr>
            </w:pPr>
            <w:r w:rsidRPr="00A837CC">
              <w:rPr>
                <w:sz w:val="22"/>
                <w:szCs w:val="22"/>
              </w:rPr>
              <w:t>Расч. срок</w:t>
            </w:r>
          </w:p>
          <w:p w:rsidR="0025469B" w:rsidRPr="00A837CC" w:rsidRDefault="0025469B" w:rsidP="00513B50">
            <w:pPr>
              <w:pStyle w:val="0"/>
              <w:ind w:left="-56" w:right="-73" w:firstLine="0"/>
              <w:jc w:val="center"/>
              <w:rPr>
                <w:sz w:val="22"/>
              </w:rPr>
            </w:pPr>
            <w:r w:rsidRPr="00A837CC">
              <w:rPr>
                <w:sz w:val="22"/>
              </w:rPr>
              <w:t>202</w:t>
            </w:r>
            <w:r w:rsidR="00513B50">
              <w:rPr>
                <w:sz w:val="22"/>
              </w:rPr>
              <w:t>7</w:t>
            </w:r>
            <w:r w:rsidRPr="00A837CC">
              <w:rPr>
                <w:sz w:val="22"/>
              </w:rPr>
              <w:t>г.</w:t>
            </w:r>
          </w:p>
        </w:tc>
        <w:tc>
          <w:tcPr>
            <w:tcW w:w="940" w:type="dxa"/>
            <w:vAlign w:val="center"/>
          </w:tcPr>
          <w:p w:rsidR="0025469B" w:rsidRPr="00A837CC" w:rsidRDefault="0025469B" w:rsidP="00110440">
            <w:pPr>
              <w:pStyle w:val="0"/>
              <w:ind w:left="-56" w:right="-73" w:firstLine="0"/>
              <w:jc w:val="center"/>
              <w:rPr>
                <w:sz w:val="22"/>
              </w:rPr>
            </w:pPr>
            <w:r w:rsidRPr="00A837CC">
              <w:rPr>
                <w:sz w:val="22"/>
              </w:rPr>
              <w:t>1 очередь стр-ва – 2018 год,</w:t>
            </w:r>
          </w:p>
        </w:tc>
        <w:tc>
          <w:tcPr>
            <w:tcW w:w="792" w:type="dxa"/>
            <w:vAlign w:val="center"/>
          </w:tcPr>
          <w:p w:rsidR="0025469B" w:rsidRPr="00A837CC" w:rsidRDefault="0025469B" w:rsidP="00110440">
            <w:pPr>
              <w:ind w:left="-56" w:right="-73"/>
              <w:jc w:val="center"/>
              <w:rPr>
                <w:sz w:val="22"/>
                <w:szCs w:val="22"/>
              </w:rPr>
            </w:pPr>
            <w:r w:rsidRPr="00A837CC">
              <w:rPr>
                <w:sz w:val="22"/>
                <w:szCs w:val="22"/>
              </w:rPr>
              <w:t>Расч. срок</w:t>
            </w:r>
          </w:p>
          <w:p w:rsidR="0025469B" w:rsidRPr="00A837CC" w:rsidRDefault="0025469B" w:rsidP="00513B50">
            <w:pPr>
              <w:pStyle w:val="0"/>
              <w:ind w:left="-56" w:right="-73" w:firstLine="0"/>
              <w:jc w:val="center"/>
              <w:rPr>
                <w:sz w:val="22"/>
              </w:rPr>
            </w:pPr>
            <w:r w:rsidRPr="00A837CC">
              <w:rPr>
                <w:sz w:val="22"/>
              </w:rPr>
              <w:t>202</w:t>
            </w:r>
            <w:r w:rsidR="00513B50">
              <w:rPr>
                <w:sz w:val="22"/>
              </w:rPr>
              <w:t>7</w:t>
            </w:r>
            <w:r w:rsidRPr="00A837CC">
              <w:rPr>
                <w:sz w:val="22"/>
              </w:rPr>
              <w:t>г.</w:t>
            </w:r>
          </w:p>
        </w:tc>
        <w:tc>
          <w:tcPr>
            <w:tcW w:w="928" w:type="dxa"/>
            <w:vAlign w:val="center"/>
          </w:tcPr>
          <w:p w:rsidR="0025469B" w:rsidRPr="00A837CC" w:rsidRDefault="0025469B" w:rsidP="00110440">
            <w:pPr>
              <w:pStyle w:val="0"/>
              <w:ind w:left="-56" w:right="-73" w:firstLine="0"/>
              <w:jc w:val="center"/>
              <w:rPr>
                <w:sz w:val="22"/>
              </w:rPr>
            </w:pPr>
            <w:r w:rsidRPr="00A837CC">
              <w:rPr>
                <w:sz w:val="22"/>
              </w:rPr>
              <w:t>1 очередь стр-ва – 2018 год,</w:t>
            </w:r>
          </w:p>
        </w:tc>
        <w:tc>
          <w:tcPr>
            <w:tcW w:w="801" w:type="dxa"/>
            <w:vAlign w:val="center"/>
          </w:tcPr>
          <w:p w:rsidR="0025469B" w:rsidRPr="00A837CC" w:rsidRDefault="0025469B" w:rsidP="00110440">
            <w:pPr>
              <w:ind w:left="-56" w:right="-73"/>
              <w:jc w:val="center"/>
              <w:rPr>
                <w:sz w:val="22"/>
                <w:szCs w:val="22"/>
              </w:rPr>
            </w:pPr>
            <w:r w:rsidRPr="00A837CC">
              <w:rPr>
                <w:sz w:val="22"/>
                <w:szCs w:val="22"/>
              </w:rPr>
              <w:t>Расч. срок</w:t>
            </w:r>
          </w:p>
          <w:p w:rsidR="0025469B" w:rsidRPr="00A837CC" w:rsidRDefault="0025469B" w:rsidP="00513B50">
            <w:pPr>
              <w:pStyle w:val="0"/>
              <w:ind w:left="-56" w:right="-73" w:firstLine="0"/>
              <w:jc w:val="center"/>
              <w:rPr>
                <w:sz w:val="22"/>
              </w:rPr>
            </w:pPr>
            <w:r w:rsidRPr="00A837CC">
              <w:rPr>
                <w:sz w:val="22"/>
              </w:rPr>
              <w:t>202</w:t>
            </w:r>
            <w:r w:rsidR="00513B50">
              <w:rPr>
                <w:sz w:val="22"/>
              </w:rPr>
              <w:t>7</w:t>
            </w:r>
            <w:r w:rsidRPr="00A837CC">
              <w:rPr>
                <w:sz w:val="22"/>
              </w:rPr>
              <w:t>г.</w:t>
            </w:r>
          </w:p>
        </w:tc>
        <w:tc>
          <w:tcPr>
            <w:tcW w:w="750" w:type="dxa"/>
            <w:vAlign w:val="center"/>
          </w:tcPr>
          <w:p w:rsidR="0025469B" w:rsidRPr="00A837CC" w:rsidRDefault="0025469B" w:rsidP="00110440">
            <w:pPr>
              <w:pStyle w:val="0"/>
              <w:ind w:left="-56" w:right="-73" w:firstLine="0"/>
              <w:jc w:val="center"/>
              <w:rPr>
                <w:sz w:val="22"/>
              </w:rPr>
            </w:pPr>
            <w:r w:rsidRPr="00A837CC">
              <w:rPr>
                <w:sz w:val="22"/>
              </w:rPr>
              <w:t>Расход, л/с</w:t>
            </w:r>
          </w:p>
        </w:tc>
        <w:tc>
          <w:tcPr>
            <w:tcW w:w="1777" w:type="dxa"/>
            <w:vAlign w:val="center"/>
          </w:tcPr>
          <w:p w:rsidR="0025469B" w:rsidRPr="00A837CC" w:rsidRDefault="0025469B" w:rsidP="00110440">
            <w:pPr>
              <w:pStyle w:val="0"/>
              <w:ind w:left="-56" w:right="-73" w:firstLine="0"/>
              <w:jc w:val="center"/>
              <w:rPr>
                <w:sz w:val="22"/>
              </w:rPr>
            </w:pPr>
            <w:r w:rsidRPr="00A837CC">
              <w:rPr>
                <w:sz w:val="22"/>
              </w:rPr>
              <w:t>Объем противопо-жарного запаса воды, м</w:t>
            </w:r>
            <w:r w:rsidRPr="00A837CC">
              <w:rPr>
                <w:sz w:val="22"/>
                <w:vertAlign w:val="superscript"/>
              </w:rPr>
              <w:t>3</w:t>
            </w:r>
          </w:p>
        </w:tc>
      </w:tr>
      <w:tr w:rsidR="0025469B" w:rsidRPr="002A2F3F" w:rsidTr="00110440">
        <w:tc>
          <w:tcPr>
            <w:tcW w:w="477" w:type="dxa"/>
            <w:vAlign w:val="center"/>
          </w:tcPr>
          <w:p w:rsidR="0025469B" w:rsidRPr="00A837CC" w:rsidRDefault="0025469B" w:rsidP="00110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1" w:type="dxa"/>
            <w:gridSpan w:val="9"/>
            <w:vAlign w:val="center"/>
          </w:tcPr>
          <w:p w:rsidR="0025469B" w:rsidRPr="00A837CC" w:rsidRDefault="0025469B" w:rsidP="00110440">
            <w:pPr>
              <w:jc w:val="center"/>
              <w:rPr>
                <w:sz w:val="22"/>
                <w:szCs w:val="22"/>
              </w:rPr>
            </w:pPr>
            <w:r w:rsidRPr="00A837CC">
              <w:rPr>
                <w:sz w:val="22"/>
                <w:szCs w:val="22"/>
              </w:rPr>
              <w:t>Клеповское сельское поселение</w:t>
            </w:r>
          </w:p>
        </w:tc>
      </w:tr>
      <w:tr w:rsidR="0025469B" w:rsidRPr="002A2F3F" w:rsidTr="00110440">
        <w:tc>
          <w:tcPr>
            <w:tcW w:w="477" w:type="dxa"/>
            <w:vAlign w:val="center"/>
          </w:tcPr>
          <w:p w:rsidR="0025469B" w:rsidRPr="00A837CC" w:rsidRDefault="0025469B" w:rsidP="00110440">
            <w:pPr>
              <w:jc w:val="center"/>
              <w:rPr>
                <w:sz w:val="22"/>
                <w:szCs w:val="22"/>
              </w:rPr>
            </w:pPr>
            <w:r w:rsidRPr="00A837CC">
              <w:rPr>
                <w:sz w:val="22"/>
                <w:szCs w:val="22"/>
              </w:rPr>
              <w:t>1.</w:t>
            </w:r>
          </w:p>
        </w:tc>
        <w:tc>
          <w:tcPr>
            <w:tcW w:w="1479" w:type="dxa"/>
            <w:vAlign w:val="center"/>
          </w:tcPr>
          <w:p w:rsidR="0025469B" w:rsidRPr="00A837CC" w:rsidRDefault="0025469B" w:rsidP="00110440">
            <w:pPr>
              <w:rPr>
                <w:sz w:val="22"/>
                <w:szCs w:val="22"/>
              </w:rPr>
            </w:pPr>
            <w:r w:rsidRPr="00A837CC">
              <w:rPr>
                <w:sz w:val="22"/>
                <w:szCs w:val="22"/>
              </w:rPr>
              <w:t>село Клеповка</w:t>
            </w:r>
          </w:p>
        </w:tc>
        <w:tc>
          <w:tcPr>
            <w:tcW w:w="994" w:type="dxa"/>
            <w:vAlign w:val="center"/>
          </w:tcPr>
          <w:p w:rsidR="0025469B" w:rsidRPr="00A837CC" w:rsidRDefault="0025469B" w:rsidP="00110440">
            <w:pPr>
              <w:jc w:val="center"/>
              <w:rPr>
                <w:sz w:val="22"/>
                <w:szCs w:val="22"/>
              </w:rPr>
            </w:pPr>
            <w:r w:rsidRPr="00A837CC">
              <w:rPr>
                <w:sz w:val="22"/>
                <w:szCs w:val="22"/>
              </w:rPr>
              <w:t>2220</w:t>
            </w:r>
          </w:p>
        </w:tc>
        <w:tc>
          <w:tcPr>
            <w:tcW w:w="730" w:type="dxa"/>
            <w:vAlign w:val="center"/>
          </w:tcPr>
          <w:p w:rsidR="0025469B" w:rsidRPr="00A837CC" w:rsidRDefault="0025469B" w:rsidP="00110440">
            <w:pPr>
              <w:jc w:val="center"/>
              <w:rPr>
                <w:sz w:val="22"/>
                <w:szCs w:val="22"/>
              </w:rPr>
            </w:pPr>
            <w:r w:rsidRPr="00A837CC">
              <w:rPr>
                <w:sz w:val="22"/>
                <w:szCs w:val="22"/>
              </w:rPr>
              <w:t>2120</w:t>
            </w:r>
          </w:p>
        </w:tc>
        <w:tc>
          <w:tcPr>
            <w:tcW w:w="940" w:type="dxa"/>
            <w:vAlign w:val="center"/>
          </w:tcPr>
          <w:p w:rsidR="0025469B" w:rsidRPr="00A837CC" w:rsidRDefault="0025469B" w:rsidP="00110440">
            <w:pPr>
              <w:jc w:val="center"/>
              <w:rPr>
                <w:sz w:val="22"/>
                <w:szCs w:val="22"/>
              </w:rPr>
            </w:pPr>
            <w:r w:rsidRPr="00A837CC">
              <w:rPr>
                <w:sz w:val="22"/>
                <w:szCs w:val="22"/>
              </w:rPr>
              <w:t>400</w:t>
            </w:r>
          </w:p>
        </w:tc>
        <w:tc>
          <w:tcPr>
            <w:tcW w:w="792" w:type="dxa"/>
            <w:vAlign w:val="center"/>
          </w:tcPr>
          <w:p w:rsidR="0025469B" w:rsidRPr="00A837CC" w:rsidRDefault="0025469B" w:rsidP="00110440">
            <w:pPr>
              <w:jc w:val="center"/>
              <w:rPr>
                <w:sz w:val="22"/>
                <w:szCs w:val="22"/>
              </w:rPr>
            </w:pPr>
            <w:r w:rsidRPr="00A837CC">
              <w:rPr>
                <w:sz w:val="22"/>
                <w:szCs w:val="22"/>
              </w:rPr>
              <w:t>470</w:t>
            </w:r>
          </w:p>
        </w:tc>
        <w:tc>
          <w:tcPr>
            <w:tcW w:w="928" w:type="dxa"/>
            <w:vAlign w:val="center"/>
          </w:tcPr>
          <w:p w:rsidR="0025469B" w:rsidRPr="00A837CC" w:rsidRDefault="0025469B" w:rsidP="00110440">
            <w:pPr>
              <w:jc w:val="center"/>
              <w:rPr>
                <w:sz w:val="22"/>
                <w:szCs w:val="22"/>
              </w:rPr>
            </w:pPr>
            <w:r w:rsidRPr="00A837CC">
              <w:rPr>
                <w:sz w:val="22"/>
                <w:szCs w:val="22"/>
              </w:rPr>
              <w:t>888,0</w:t>
            </w:r>
          </w:p>
        </w:tc>
        <w:tc>
          <w:tcPr>
            <w:tcW w:w="801" w:type="dxa"/>
            <w:vAlign w:val="center"/>
          </w:tcPr>
          <w:p w:rsidR="0025469B" w:rsidRPr="00A837CC" w:rsidRDefault="0025469B" w:rsidP="00110440">
            <w:pPr>
              <w:jc w:val="center"/>
              <w:rPr>
                <w:sz w:val="22"/>
                <w:szCs w:val="22"/>
              </w:rPr>
            </w:pPr>
            <w:r w:rsidRPr="00A837CC">
              <w:rPr>
                <w:sz w:val="22"/>
                <w:szCs w:val="22"/>
              </w:rPr>
              <w:t>996,4</w:t>
            </w:r>
          </w:p>
        </w:tc>
        <w:tc>
          <w:tcPr>
            <w:tcW w:w="750" w:type="dxa"/>
            <w:vAlign w:val="center"/>
          </w:tcPr>
          <w:p w:rsidR="0025469B" w:rsidRPr="00A837CC" w:rsidRDefault="0025469B" w:rsidP="00110440">
            <w:pPr>
              <w:jc w:val="center"/>
              <w:rPr>
                <w:sz w:val="22"/>
                <w:szCs w:val="22"/>
              </w:rPr>
            </w:pPr>
            <w:r w:rsidRPr="00A837CC">
              <w:rPr>
                <w:sz w:val="22"/>
                <w:szCs w:val="22"/>
              </w:rPr>
              <w:t>10,0</w:t>
            </w:r>
          </w:p>
        </w:tc>
        <w:tc>
          <w:tcPr>
            <w:tcW w:w="1777" w:type="dxa"/>
            <w:vAlign w:val="center"/>
          </w:tcPr>
          <w:p w:rsidR="0025469B" w:rsidRPr="00A837CC" w:rsidRDefault="0025469B" w:rsidP="00110440">
            <w:pPr>
              <w:jc w:val="center"/>
              <w:rPr>
                <w:sz w:val="22"/>
                <w:szCs w:val="22"/>
              </w:rPr>
            </w:pPr>
            <w:r w:rsidRPr="00A837CC">
              <w:rPr>
                <w:sz w:val="22"/>
                <w:szCs w:val="22"/>
              </w:rPr>
              <w:t>108,0</w:t>
            </w:r>
          </w:p>
        </w:tc>
      </w:tr>
      <w:tr w:rsidR="0025469B" w:rsidRPr="002A2F3F" w:rsidTr="00110440">
        <w:tc>
          <w:tcPr>
            <w:tcW w:w="477" w:type="dxa"/>
            <w:vAlign w:val="center"/>
          </w:tcPr>
          <w:p w:rsidR="0025469B" w:rsidRPr="00A837CC" w:rsidRDefault="0025469B" w:rsidP="00110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 w:rsidR="0025469B" w:rsidRPr="00A837CC" w:rsidRDefault="0025469B" w:rsidP="00110440">
            <w:pPr>
              <w:jc w:val="center"/>
              <w:rPr>
                <w:sz w:val="22"/>
                <w:szCs w:val="22"/>
              </w:rPr>
            </w:pPr>
            <w:r w:rsidRPr="00A837CC">
              <w:rPr>
                <w:sz w:val="22"/>
                <w:szCs w:val="22"/>
              </w:rPr>
              <w:t>Всего</w:t>
            </w:r>
          </w:p>
        </w:tc>
        <w:tc>
          <w:tcPr>
            <w:tcW w:w="994" w:type="dxa"/>
            <w:vAlign w:val="center"/>
          </w:tcPr>
          <w:p w:rsidR="0025469B" w:rsidRPr="00A837CC" w:rsidRDefault="0025469B" w:rsidP="00110440">
            <w:pPr>
              <w:jc w:val="center"/>
              <w:rPr>
                <w:sz w:val="22"/>
                <w:szCs w:val="22"/>
              </w:rPr>
            </w:pPr>
            <w:r w:rsidRPr="00A837CC">
              <w:rPr>
                <w:sz w:val="22"/>
                <w:szCs w:val="22"/>
              </w:rPr>
              <w:t>2220</w:t>
            </w:r>
          </w:p>
        </w:tc>
        <w:tc>
          <w:tcPr>
            <w:tcW w:w="730" w:type="dxa"/>
            <w:vAlign w:val="center"/>
          </w:tcPr>
          <w:p w:rsidR="0025469B" w:rsidRPr="00A837CC" w:rsidRDefault="0025469B" w:rsidP="00110440">
            <w:pPr>
              <w:jc w:val="center"/>
              <w:rPr>
                <w:sz w:val="22"/>
                <w:szCs w:val="22"/>
              </w:rPr>
            </w:pPr>
            <w:r w:rsidRPr="00A837CC">
              <w:rPr>
                <w:sz w:val="22"/>
                <w:szCs w:val="22"/>
              </w:rPr>
              <w:t>2120</w:t>
            </w:r>
          </w:p>
        </w:tc>
        <w:tc>
          <w:tcPr>
            <w:tcW w:w="940" w:type="dxa"/>
            <w:vAlign w:val="center"/>
          </w:tcPr>
          <w:p w:rsidR="0025469B" w:rsidRPr="00A837CC" w:rsidRDefault="0025469B" w:rsidP="00110440">
            <w:pPr>
              <w:jc w:val="center"/>
              <w:rPr>
                <w:sz w:val="22"/>
                <w:szCs w:val="22"/>
              </w:rPr>
            </w:pPr>
            <w:r w:rsidRPr="00A837CC">
              <w:rPr>
                <w:sz w:val="22"/>
                <w:szCs w:val="22"/>
              </w:rPr>
              <w:t>400</w:t>
            </w:r>
          </w:p>
        </w:tc>
        <w:tc>
          <w:tcPr>
            <w:tcW w:w="792" w:type="dxa"/>
            <w:vAlign w:val="center"/>
          </w:tcPr>
          <w:p w:rsidR="0025469B" w:rsidRPr="00A837CC" w:rsidRDefault="0025469B" w:rsidP="00110440">
            <w:pPr>
              <w:jc w:val="center"/>
              <w:rPr>
                <w:sz w:val="22"/>
                <w:szCs w:val="22"/>
              </w:rPr>
            </w:pPr>
            <w:r w:rsidRPr="00A837CC">
              <w:rPr>
                <w:sz w:val="22"/>
                <w:szCs w:val="22"/>
              </w:rPr>
              <w:t>470</w:t>
            </w:r>
          </w:p>
        </w:tc>
        <w:tc>
          <w:tcPr>
            <w:tcW w:w="928" w:type="dxa"/>
            <w:vAlign w:val="center"/>
          </w:tcPr>
          <w:p w:rsidR="0025469B" w:rsidRPr="00A837CC" w:rsidRDefault="0025469B" w:rsidP="00110440">
            <w:pPr>
              <w:jc w:val="center"/>
              <w:rPr>
                <w:sz w:val="22"/>
                <w:szCs w:val="22"/>
              </w:rPr>
            </w:pPr>
            <w:r w:rsidRPr="00A837CC">
              <w:rPr>
                <w:sz w:val="22"/>
                <w:szCs w:val="22"/>
              </w:rPr>
              <w:t>888,0</w:t>
            </w:r>
          </w:p>
        </w:tc>
        <w:tc>
          <w:tcPr>
            <w:tcW w:w="801" w:type="dxa"/>
            <w:vAlign w:val="center"/>
          </w:tcPr>
          <w:p w:rsidR="0025469B" w:rsidRPr="00A837CC" w:rsidRDefault="0025469B" w:rsidP="00110440">
            <w:pPr>
              <w:jc w:val="center"/>
              <w:rPr>
                <w:sz w:val="22"/>
                <w:szCs w:val="22"/>
              </w:rPr>
            </w:pPr>
            <w:r w:rsidRPr="00A837CC">
              <w:rPr>
                <w:sz w:val="22"/>
                <w:szCs w:val="22"/>
              </w:rPr>
              <w:t>996,4</w:t>
            </w:r>
          </w:p>
        </w:tc>
        <w:tc>
          <w:tcPr>
            <w:tcW w:w="750" w:type="dxa"/>
            <w:vAlign w:val="center"/>
          </w:tcPr>
          <w:p w:rsidR="0025469B" w:rsidRPr="00A837CC" w:rsidRDefault="0025469B" w:rsidP="00110440">
            <w:pPr>
              <w:jc w:val="center"/>
              <w:rPr>
                <w:sz w:val="22"/>
                <w:szCs w:val="22"/>
              </w:rPr>
            </w:pPr>
            <w:r w:rsidRPr="00A837CC">
              <w:rPr>
                <w:sz w:val="22"/>
                <w:szCs w:val="22"/>
              </w:rPr>
              <w:t>10,0</w:t>
            </w:r>
          </w:p>
        </w:tc>
        <w:tc>
          <w:tcPr>
            <w:tcW w:w="1777" w:type="dxa"/>
            <w:vAlign w:val="center"/>
          </w:tcPr>
          <w:p w:rsidR="0025469B" w:rsidRPr="00A837CC" w:rsidRDefault="0025469B" w:rsidP="00110440">
            <w:pPr>
              <w:jc w:val="center"/>
              <w:rPr>
                <w:sz w:val="22"/>
                <w:szCs w:val="22"/>
              </w:rPr>
            </w:pPr>
            <w:r w:rsidRPr="00A837CC">
              <w:rPr>
                <w:sz w:val="22"/>
                <w:szCs w:val="22"/>
              </w:rPr>
              <w:t>108,0</w:t>
            </w:r>
          </w:p>
        </w:tc>
      </w:tr>
    </w:tbl>
    <w:p w:rsidR="0025469B" w:rsidRPr="00724859" w:rsidRDefault="0025469B" w:rsidP="0025469B">
      <w:pPr>
        <w:pStyle w:val="0"/>
        <w:jc w:val="center"/>
        <w:rPr>
          <w:sz w:val="28"/>
          <w:szCs w:val="28"/>
          <w:u w:val="single"/>
        </w:rPr>
      </w:pPr>
      <w:r w:rsidRPr="00724859">
        <w:rPr>
          <w:sz w:val="28"/>
          <w:szCs w:val="28"/>
          <w:u w:val="single"/>
        </w:rPr>
        <w:t>Расчетные расходы сточных вод</w:t>
      </w:r>
    </w:p>
    <w:p w:rsidR="0025469B" w:rsidRPr="00724859" w:rsidRDefault="0025469B" w:rsidP="0025469B">
      <w:pPr>
        <w:pStyle w:val="0"/>
        <w:rPr>
          <w:sz w:val="28"/>
          <w:szCs w:val="28"/>
        </w:rPr>
      </w:pPr>
    </w:p>
    <w:p w:rsidR="0025469B" w:rsidRPr="00724859" w:rsidRDefault="0025469B" w:rsidP="0025469B">
      <w:pPr>
        <w:pStyle w:val="0"/>
        <w:rPr>
          <w:sz w:val="28"/>
          <w:szCs w:val="28"/>
        </w:rPr>
      </w:pPr>
      <w:r w:rsidRPr="00724859">
        <w:rPr>
          <w:sz w:val="28"/>
          <w:szCs w:val="28"/>
        </w:rPr>
        <w:lastRenderedPageBreak/>
        <w:t>Расходы воды определены соответственно проектной численности населения на I очередь - 2018г. и Расчетный срок-202</w:t>
      </w:r>
      <w:r w:rsidR="00376184">
        <w:rPr>
          <w:sz w:val="28"/>
          <w:szCs w:val="28"/>
        </w:rPr>
        <w:t>7</w:t>
      </w:r>
      <w:r w:rsidRPr="00724859">
        <w:rPr>
          <w:sz w:val="28"/>
          <w:szCs w:val="28"/>
        </w:rPr>
        <w:t xml:space="preserve">г. </w:t>
      </w:r>
    </w:p>
    <w:p w:rsidR="0025469B" w:rsidRPr="00724859" w:rsidRDefault="0025469B" w:rsidP="0025469B">
      <w:pPr>
        <w:pStyle w:val="0"/>
        <w:rPr>
          <w:sz w:val="28"/>
          <w:szCs w:val="28"/>
        </w:rPr>
      </w:pPr>
      <w:r w:rsidRPr="00724859">
        <w:rPr>
          <w:sz w:val="28"/>
          <w:szCs w:val="28"/>
        </w:rPr>
        <w:t>Средние нормы водоотведения, приняты равными нормам водопотребления, без учета полива.</w:t>
      </w:r>
    </w:p>
    <w:p w:rsidR="0025469B" w:rsidRPr="00724859" w:rsidRDefault="0025469B" w:rsidP="0025469B">
      <w:pPr>
        <w:pStyle w:val="0"/>
        <w:rPr>
          <w:sz w:val="28"/>
          <w:szCs w:val="28"/>
        </w:rPr>
      </w:pPr>
      <w:r w:rsidRPr="00724859">
        <w:rPr>
          <w:sz w:val="28"/>
          <w:szCs w:val="28"/>
        </w:rPr>
        <w:t>Удельное водопотребление в расчет на 1 человека на 1 очередь принято 330л/сут.</w:t>
      </w:r>
    </w:p>
    <w:p w:rsidR="0025469B" w:rsidRPr="00724859" w:rsidRDefault="0025469B" w:rsidP="0025469B">
      <w:pPr>
        <w:pStyle w:val="0"/>
        <w:rPr>
          <w:sz w:val="28"/>
          <w:szCs w:val="28"/>
        </w:rPr>
      </w:pPr>
      <w:r w:rsidRPr="00724859">
        <w:rPr>
          <w:sz w:val="28"/>
          <w:szCs w:val="28"/>
        </w:rPr>
        <w:t>Удельное водопотребление в расчет на 1 человека на расчетный срок принято 380л/сут.</w:t>
      </w:r>
    </w:p>
    <w:p w:rsidR="0025469B" w:rsidRPr="00724859" w:rsidRDefault="0025469B" w:rsidP="0025469B">
      <w:pPr>
        <w:pStyle w:val="0"/>
        <w:rPr>
          <w:sz w:val="28"/>
          <w:szCs w:val="28"/>
        </w:rPr>
      </w:pPr>
      <w:r w:rsidRPr="00724859">
        <w:rPr>
          <w:sz w:val="28"/>
          <w:szCs w:val="28"/>
        </w:rPr>
        <w:t>Сведения о суточных расходах сточных вод  по населенным пунктам района представлен в таблице.</w:t>
      </w:r>
    </w:p>
    <w:p w:rsidR="0025469B" w:rsidRPr="002A2F3F" w:rsidRDefault="0025469B" w:rsidP="0025469B">
      <w:pPr>
        <w:pStyle w:val="0"/>
      </w:pPr>
    </w:p>
    <w:tbl>
      <w:tblPr>
        <w:tblW w:w="9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0"/>
        <w:gridCol w:w="2122"/>
        <w:gridCol w:w="1264"/>
        <w:gridCol w:w="900"/>
        <w:gridCol w:w="1462"/>
        <w:gridCol w:w="1083"/>
        <w:gridCol w:w="1184"/>
        <w:gridCol w:w="924"/>
      </w:tblGrid>
      <w:tr w:rsidR="0025469B" w:rsidRPr="007440E1" w:rsidTr="00110440">
        <w:tc>
          <w:tcPr>
            <w:tcW w:w="660" w:type="dxa"/>
            <w:vMerge w:val="restart"/>
            <w:vAlign w:val="center"/>
          </w:tcPr>
          <w:p w:rsidR="0025469B" w:rsidRPr="00A837CC" w:rsidRDefault="0025469B" w:rsidP="00110440">
            <w:pPr>
              <w:ind w:right="-74"/>
              <w:jc w:val="center"/>
              <w:rPr>
                <w:sz w:val="22"/>
                <w:szCs w:val="22"/>
              </w:rPr>
            </w:pPr>
            <w:r w:rsidRPr="00A837CC">
              <w:rPr>
                <w:sz w:val="22"/>
                <w:szCs w:val="22"/>
              </w:rPr>
              <w:t>№</w:t>
            </w:r>
          </w:p>
          <w:p w:rsidR="0025469B" w:rsidRPr="00A837CC" w:rsidRDefault="0025469B" w:rsidP="00110440">
            <w:pPr>
              <w:ind w:right="-74"/>
              <w:jc w:val="center"/>
              <w:rPr>
                <w:sz w:val="22"/>
                <w:szCs w:val="22"/>
              </w:rPr>
            </w:pPr>
            <w:r w:rsidRPr="00A837CC">
              <w:rPr>
                <w:sz w:val="22"/>
                <w:szCs w:val="22"/>
              </w:rPr>
              <w:t>п/п</w:t>
            </w:r>
          </w:p>
        </w:tc>
        <w:tc>
          <w:tcPr>
            <w:tcW w:w="2122" w:type="dxa"/>
            <w:vMerge w:val="restart"/>
            <w:vAlign w:val="center"/>
          </w:tcPr>
          <w:p w:rsidR="0025469B" w:rsidRPr="00A837CC" w:rsidRDefault="0025469B" w:rsidP="00110440">
            <w:pPr>
              <w:ind w:right="-74"/>
              <w:jc w:val="center"/>
              <w:rPr>
                <w:sz w:val="22"/>
                <w:szCs w:val="22"/>
              </w:rPr>
            </w:pPr>
            <w:r w:rsidRPr="00A837CC">
              <w:rPr>
                <w:sz w:val="22"/>
                <w:szCs w:val="22"/>
              </w:rPr>
              <w:t>Наименование поселений и населенных пунктов</w:t>
            </w:r>
          </w:p>
        </w:tc>
        <w:tc>
          <w:tcPr>
            <w:tcW w:w="2164" w:type="dxa"/>
            <w:gridSpan w:val="2"/>
            <w:vAlign w:val="center"/>
          </w:tcPr>
          <w:p w:rsidR="0025469B" w:rsidRPr="00A837CC" w:rsidRDefault="0025469B" w:rsidP="00110440">
            <w:pPr>
              <w:ind w:right="-74"/>
              <w:jc w:val="center"/>
              <w:rPr>
                <w:sz w:val="22"/>
                <w:szCs w:val="22"/>
              </w:rPr>
            </w:pPr>
            <w:r w:rsidRPr="00A837CC">
              <w:rPr>
                <w:sz w:val="22"/>
                <w:szCs w:val="22"/>
              </w:rPr>
              <w:t>Количество жителей, тыс.чел</w:t>
            </w:r>
          </w:p>
        </w:tc>
        <w:tc>
          <w:tcPr>
            <w:tcW w:w="2545" w:type="dxa"/>
            <w:gridSpan w:val="2"/>
            <w:vAlign w:val="center"/>
          </w:tcPr>
          <w:p w:rsidR="0025469B" w:rsidRPr="00A837CC" w:rsidRDefault="0025469B" w:rsidP="00110440">
            <w:pPr>
              <w:ind w:right="-74"/>
              <w:jc w:val="center"/>
              <w:rPr>
                <w:sz w:val="22"/>
                <w:szCs w:val="22"/>
              </w:rPr>
            </w:pPr>
            <w:r w:rsidRPr="00A837CC">
              <w:rPr>
                <w:sz w:val="22"/>
                <w:szCs w:val="22"/>
              </w:rPr>
              <w:t>Удельная норма водоотведения, л/(сут*чел)</w:t>
            </w:r>
          </w:p>
        </w:tc>
        <w:tc>
          <w:tcPr>
            <w:tcW w:w="2108" w:type="dxa"/>
            <w:gridSpan w:val="2"/>
            <w:vAlign w:val="center"/>
          </w:tcPr>
          <w:p w:rsidR="0025469B" w:rsidRPr="00A837CC" w:rsidRDefault="0025469B" w:rsidP="00110440">
            <w:pPr>
              <w:ind w:right="-74"/>
              <w:jc w:val="center"/>
              <w:rPr>
                <w:sz w:val="22"/>
                <w:szCs w:val="22"/>
              </w:rPr>
            </w:pPr>
            <w:r w:rsidRPr="00A837CC">
              <w:rPr>
                <w:sz w:val="22"/>
                <w:szCs w:val="22"/>
              </w:rPr>
              <w:t>Среднесуточное водоотведение, м</w:t>
            </w:r>
            <w:r w:rsidRPr="00A837CC">
              <w:rPr>
                <w:sz w:val="22"/>
                <w:szCs w:val="22"/>
                <w:vertAlign w:val="superscript"/>
              </w:rPr>
              <w:t>3</w:t>
            </w:r>
            <w:r w:rsidRPr="00A837CC">
              <w:rPr>
                <w:sz w:val="22"/>
                <w:szCs w:val="22"/>
              </w:rPr>
              <w:t>/сут.</w:t>
            </w:r>
          </w:p>
        </w:tc>
      </w:tr>
      <w:tr w:rsidR="0025469B" w:rsidRPr="007440E1" w:rsidTr="00110440">
        <w:tc>
          <w:tcPr>
            <w:tcW w:w="660" w:type="dxa"/>
            <w:vMerge/>
            <w:vAlign w:val="center"/>
          </w:tcPr>
          <w:p w:rsidR="0025469B" w:rsidRPr="00A837CC" w:rsidRDefault="0025469B" w:rsidP="00110440">
            <w:pPr>
              <w:pStyle w:val="0"/>
              <w:ind w:left="-56" w:right="-74" w:firstLine="0"/>
              <w:jc w:val="center"/>
              <w:rPr>
                <w:sz w:val="22"/>
              </w:rPr>
            </w:pPr>
          </w:p>
        </w:tc>
        <w:tc>
          <w:tcPr>
            <w:tcW w:w="2122" w:type="dxa"/>
            <w:vMerge/>
            <w:vAlign w:val="center"/>
          </w:tcPr>
          <w:p w:rsidR="0025469B" w:rsidRPr="00A837CC" w:rsidRDefault="0025469B" w:rsidP="00110440">
            <w:pPr>
              <w:pStyle w:val="0"/>
              <w:ind w:left="-56" w:right="-74" w:firstLine="0"/>
              <w:jc w:val="center"/>
              <w:rPr>
                <w:sz w:val="22"/>
              </w:rPr>
            </w:pPr>
          </w:p>
        </w:tc>
        <w:tc>
          <w:tcPr>
            <w:tcW w:w="1264" w:type="dxa"/>
            <w:vAlign w:val="center"/>
          </w:tcPr>
          <w:p w:rsidR="0025469B" w:rsidRPr="00A837CC" w:rsidRDefault="0025469B" w:rsidP="00110440">
            <w:pPr>
              <w:pStyle w:val="0"/>
              <w:ind w:left="-56" w:right="-74" w:firstLine="0"/>
              <w:jc w:val="center"/>
              <w:rPr>
                <w:sz w:val="22"/>
              </w:rPr>
            </w:pPr>
            <w:r w:rsidRPr="00A837CC">
              <w:rPr>
                <w:sz w:val="22"/>
              </w:rPr>
              <w:t>1 очередь стр-ва – 2018 год</w:t>
            </w:r>
          </w:p>
        </w:tc>
        <w:tc>
          <w:tcPr>
            <w:tcW w:w="900" w:type="dxa"/>
            <w:vAlign w:val="center"/>
          </w:tcPr>
          <w:p w:rsidR="0025469B" w:rsidRPr="00A837CC" w:rsidRDefault="0025469B" w:rsidP="00110440">
            <w:pPr>
              <w:ind w:right="-74"/>
              <w:jc w:val="center"/>
              <w:rPr>
                <w:sz w:val="22"/>
                <w:szCs w:val="22"/>
              </w:rPr>
            </w:pPr>
            <w:r w:rsidRPr="00A837CC">
              <w:rPr>
                <w:sz w:val="22"/>
                <w:szCs w:val="22"/>
              </w:rPr>
              <w:t>Расч. срок</w:t>
            </w:r>
          </w:p>
          <w:p w:rsidR="0025469B" w:rsidRPr="00A837CC" w:rsidRDefault="0025469B" w:rsidP="00724859">
            <w:pPr>
              <w:pStyle w:val="0"/>
              <w:ind w:left="-56" w:right="-74" w:firstLine="0"/>
              <w:jc w:val="center"/>
              <w:rPr>
                <w:sz w:val="22"/>
              </w:rPr>
            </w:pPr>
            <w:r w:rsidRPr="00A837CC">
              <w:rPr>
                <w:sz w:val="22"/>
              </w:rPr>
              <w:t>202</w:t>
            </w:r>
            <w:r w:rsidR="00724859">
              <w:rPr>
                <w:sz w:val="22"/>
              </w:rPr>
              <w:t>7</w:t>
            </w:r>
            <w:r w:rsidRPr="00A837CC">
              <w:rPr>
                <w:sz w:val="22"/>
              </w:rPr>
              <w:t>г.</w:t>
            </w:r>
          </w:p>
        </w:tc>
        <w:tc>
          <w:tcPr>
            <w:tcW w:w="1462" w:type="dxa"/>
            <w:vAlign w:val="center"/>
          </w:tcPr>
          <w:p w:rsidR="0025469B" w:rsidRPr="00A837CC" w:rsidRDefault="0025469B" w:rsidP="00110440">
            <w:pPr>
              <w:pStyle w:val="0"/>
              <w:ind w:left="-56" w:right="-74" w:firstLine="0"/>
              <w:jc w:val="center"/>
              <w:rPr>
                <w:sz w:val="22"/>
              </w:rPr>
            </w:pPr>
            <w:r w:rsidRPr="00A837CC">
              <w:rPr>
                <w:sz w:val="22"/>
              </w:rPr>
              <w:t>1 очередь стр-ва – 2018 год</w:t>
            </w:r>
          </w:p>
        </w:tc>
        <w:tc>
          <w:tcPr>
            <w:tcW w:w="1083" w:type="dxa"/>
            <w:vAlign w:val="center"/>
          </w:tcPr>
          <w:p w:rsidR="0025469B" w:rsidRPr="00A837CC" w:rsidRDefault="0025469B" w:rsidP="00110440">
            <w:pPr>
              <w:ind w:right="-74"/>
              <w:jc w:val="center"/>
              <w:rPr>
                <w:sz w:val="22"/>
                <w:szCs w:val="22"/>
              </w:rPr>
            </w:pPr>
            <w:r w:rsidRPr="00A837CC">
              <w:rPr>
                <w:sz w:val="22"/>
                <w:szCs w:val="22"/>
              </w:rPr>
              <w:t>Расч. срок</w:t>
            </w:r>
          </w:p>
          <w:p w:rsidR="0025469B" w:rsidRPr="00A837CC" w:rsidRDefault="0025469B" w:rsidP="00513B50">
            <w:pPr>
              <w:pStyle w:val="0"/>
              <w:ind w:left="-56" w:right="-74" w:firstLine="0"/>
              <w:jc w:val="center"/>
              <w:rPr>
                <w:sz w:val="22"/>
              </w:rPr>
            </w:pPr>
            <w:r w:rsidRPr="00A837CC">
              <w:rPr>
                <w:sz w:val="22"/>
              </w:rPr>
              <w:t>202</w:t>
            </w:r>
            <w:r w:rsidR="00513B50">
              <w:rPr>
                <w:sz w:val="22"/>
              </w:rPr>
              <w:t>7</w:t>
            </w:r>
            <w:r w:rsidRPr="00A837CC">
              <w:rPr>
                <w:sz w:val="22"/>
              </w:rPr>
              <w:t>г.</w:t>
            </w:r>
          </w:p>
        </w:tc>
        <w:tc>
          <w:tcPr>
            <w:tcW w:w="1184" w:type="dxa"/>
            <w:vAlign w:val="center"/>
          </w:tcPr>
          <w:p w:rsidR="0025469B" w:rsidRPr="00A837CC" w:rsidRDefault="0025469B" w:rsidP="00110440">
            <w:pPr>
              <w:pStyle w:val="0"/>
              <w:ind w:left="-56" w:right="-74" w:firstLine="0"/>
              <w:jc w:val="center"/>
              <w:rPr>
                <w:sz w:val="22"/>
              </w:rPr>
            </w:pPr>
            <w:r w:rsidRPr="00A837CC">
              <w:rPr>
                <w:sz w:val="22"/>
              </w:rPr>
              <w:t>1 очередь стр-ва – 2018 год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25469B" w:rsidRPr="00A837CC" w:rsidRDefault="0025469B" w:rsidP="00110440">
            <w:pPr>
              <w:ind w:right="-74"/>
              <w:jc w:val="center"/>
              <w:rPr>
                <w:sz w:val="22"/>
                <w:szCs w:val="22"/>
              </w:rPr>
            </w:pPr>
            <w:r w:rsidRPr="00A837CC">
              <w:rPr>
                <w:sz w:val="22"/>
                <w:szCs w:val="22"/>
              </w:rPr>
              <w:t>Расч. срок</w:t>
            </w:r>
          </w:p>
          <w:p w:rsidR="0025469B" w:rsidRPr="00A837CC" w:rsidRDefault="0025469B" w:rsidP="00513B50">
            <w:pPr>
              <w:pStyle w:val="0"/>
              <w:ind w:left="-56" w:right="-74" w:firstLine="0"/>
              <w:jc w:val="center"/>
              <w:rPr>
                <w:sz w:val="22"/>
              </w:rPr>
            </w:pPr>
            <w:r w:rsidRPr="00A837CC">
              <w:rPr>
                <w:sz w:val="22"/>
              </w:rPr>
              <w:t>202</w:t>
            </w:r>
            <w:r w:rsidR="00513B50">
              <w:rPr>
                <w:sz w:val="22"/>
              </w:rPr>
              <w:t>7</w:t>
            </w:r>
            <w:r w:rsidRPr="00A837CC">
              <w:rPr>
                <w:sz w:val="22"/>
              </w:rPr>
              <w:t>г.</w:t>
            </w:r>
          </w:p>
        </w:tc>
      </w:tr>
      <w:tr w:rsidR="0025469B" w:rsidRPr="007440E1" w:rsidTr="00110440">
        <w:tc>
          <w:tcPr>
            <w:tcW w:w="660" w:type="dxa"/>
            <w:vAlign w:val="center"/>
          </w:tcPr>
          <w:p w:rsidR="0025469B" w:rsidRPr="00A837CC" w:rsidRDefault="0025469B" w:rsidP="00110440">
            <w:pPr>
              <w:ind w:left="-56" w:right="-74"/>
              <w:jc w:val="center"/>
              <w:rPr>
                <w:sz w:val="22"/>
                <w:szCs w:val="22"/>
              </w:rPr>
            </w:pPr>
          </w:p>
        </w:tc>
        <w:tc>
          <w:tcPr>
            <w:tcW w:w="8939" w:type="dxa"/>
            <w:gridSpan w:val="7"/>
            <w:tcBorders>
              <w:right w:val="single" w:sz="4" w:space="0" w:color="auto"/>
            </w:tcBorders>
            <w:vAlign w:val="center"/>
          </w:tcPr>
          <w:p w:rsidR="0025469B" w:rsidRPr="00A837CC" w:rsidRDefault="0025469B" w:rsidP="00110440">
            <w:pPr>
              <w:ind w:left="-56" w:right="-74"/>
              <w:jc w:val="center"/>
              <w:rPr>
                <w:sz w:val="22"/>
                <w:szCs w:val="22"/>
              </w:rPr>
            </w:pPr>
            <w:r w:rsidRPr="00A837CC">
              <w:rPr>
                <w:sz w:val="22"/>
                <w:szCs w:val="22"/>
              </w:rPr>
              <w:t>Клеповское сельское поселение</w:t>
            </w:r>
          </w:p>
        </w:tc>
      </w:tr>
      <w:tr w:rsidR="0025469B" w:rsidRPr="007440E1" w:rsidTr="00110440">
        <w:tc>
          <w:tcPr>
            <w:tcW w:w="660" w:type="dxa"/>
            <w:vAlign w:val="center"/>
          </w:tcPr>
          <w:p w:rsidR="0025469B" w:rsidRPr="00A837CC" w:rsidRDefault="0025469B" w:rsidP="00110440">
            <w:pPr>
              <w:jc w:val="center"/>
              <w:rPr>
                <w:sz w:val="22"/>
                <w:szCs w:val="22"/>
              </w:rPr>
            </w:pPr>
            <w:r w:rsidRPr="00A837CC">
              <w:rPr>
                <w:sz w:val="22"/>
                <w:szCs w:val="22"/>
              </w:rPr>
              <w:t>1.</w:t>
            </w:r>
          </w:p>
        </w:tc>
        <w:tc>
          <w:tcPr>
            <w:tcW w:w="2122" w:type="dxa"/>
            <w:vAlign w:val="center"/>
          </w:tcPr>
          <w:p w:rsidR="0025469B" w:rsidRPr="00A837CC" w:rsidRDefault="0025469B" w:rsidP="00110440">
            <w:pPr>
              <w:rPr>
                <w:sz w:val="22"/>
                <w:szCs w:val="22"/>
              </w:rPr>
            </w:pPr>
            <w:r w:rsidRPr="00A837CC">
              <w:rPr>
                <w:sz w:val="22"/>
                <w:szCs w:val="22"/>
              </w:rPr>
              <w:t>село Клеповка</w:t>
            </w:r>
          </w:p>
        </w:tc>
        <w:tc>
          <w:tcPr>
            <w:tcW w:w="1264" w:type="dxa"/>
            <w:vAlign w:val="center"/>
          </w:tcPr>
          <w:p w:rsidR="0025469B" w:rsidRPr="00A837CC" w:rsidRDefault="0025469B" w:rsidP="00110440">
            <w:pPr>
              <w:jc w:val="center"/>
              <w:rPr>
                <w:sz w:val="22"/>
                <w:szCs w:val="22"/>
              </w:rPr>
            </w:pPr>
            <w:r w:rsidRPr="00A837CC">
              <w:rPr>
                <w:sz w:val="22"/>
                <w:szCs w:val="22"/>
              </w:rPr>
              <w:t>2220</w:t>
            </w:r>
          </w:p>
        </w:tc>
        <w:tc>
          <w:tcPr>
            <w:tcW w:w="900" w:type="dxa"/>
            <w:vAlign w:val="center"/>
          </w:tcPr>
          <w:p w:rsidR="0025469B" w:rsidRPr="00A837CC" w:rsidRDefault="0025469B" w:rsidP="00110440">
            <w:pPr>
              <w:jc w:val="center"/>
              <w:rPr>
                <w:sz w:val="22"/>
                <w:szCs w:val="22"/>
              </w:rPr>
            </w:pPr>
            <w:r w:rsidRPr="00A837CC">
              <w:rPr>
                <w:sz w:val="22"/>
                <w:szCs w:val="22"/>
              </w:rPr>
              <w:t>2120</w:t>
            </w:r>
          </w:p>
        </w:tc>
        <w:tc>
          <w:tcPr>
            <w:tcW w:w="1462" w:type="dxa"/>
            <w:vAlign w:val="center"/>
          </w:tcPr>
          <w:p w:rsidR="0025469B" w:rsidRPr="00A837CC" w:rsidRDefault="0025469B" w:rsidP="00110440">
            <w:pPr>
              <w:jc w:val="center"/>
              <w:rPr>
                <w:sz w:val="22"/>
                <w:szCs w:val="22"/>
              </w:rPr>
            </w:pPr>
            <w:r w:rsidRPr="00A837CC">
              <w:rPr>
                <w:sz w:val="22"/>
                <w:szCs w:val="22"/>
              </w:rPr>
              <w:t>330</w:t>
            </w:r>
          </w:p>
        </w:tc>
        <w:tc>
          <w:tcPr>
            <w:tcW w:w="1083" w:type="dxa"/>
            <w:vAlign w:val="center"/>
          </w:tcPr>
          <w:p w:rsidR="0025469B" w:rsidRPr="00A837CC" w:rsidRDefault="0025469B" w:rsidP="00110440">
            <w:pPr>
              <w:jc w:val="center"/>
              <w:rPr>
                <w:sz w:val="22"/>
                <w:szCs w:val="22"/>
              </w:rPr>
            </w:pPr>
            <w:r w:rsidRPr="00A837CC">
              <w:rPr>
                <w:sz w:val="22"/>
                <w:szCs w:val="22"/>
              </w:rPr>
              <w:t>380</w:t>
            </w:r>
          </w:p>
        </w:tc>
        <w:tc>
          <w:tcPr>
            <w:tcW w:w="1184" w:type="dxa"/>
            <w:vAlign w:val="center"/>
          </w:tcPr>
          <w:p w:rsidR="0025469B" w:rsidRPr="00A837CC" w:rsidRDefault="0025469B" w:rsidP="00110440">
            <w:pPr>
              <w:jc w:val="center"/>
              <w:rPr>
                <w:sz w:val="22"/>
                <w:szCs w:val="22"/>
              </w:rPr>
            </w:pPr>
            <w:r w:rsidRPr="00A837CC">
              <w:rPr>
                <w:sz w:val="22"/>
                <w:szCs w:val="22"/>
              </w:rPr>
              <w:t>732,6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25469B" w:rsidRPr="00A837CC" w:rsidRDefault="0025469B" w:rsidP="00110440">
            <w:pPr>
              <w:jc w:val="center"/>
              <w:rPr>
                <w:sz w:val="22"/>
                <w:szCs w:val="22"/>
              </w:rPr>
            </w:pPr>
            <w:r w:rsidRPr="00A837CC">
              <w:rPr>
                <w:sz w:val="22"/>
                <w:szCs w:val="22"/>
              </w:rPr>
              <w:t>805,6</w:t>
            </w:r>
          </w:p>
        </w:tc>
      </w:tr>
      <w:tr w:rsidR="0025469B" w:rsidRPr="007440E1" w:rsidTr="00110440">
        <w:tc>
          <w:tcPr>
            <w:tcW w:w="660" w:type="dxa"/>
            <w:vAlign w:val="center"/>
          </w:tcPr>
          <w:p w:rsidR="0025469B" w:rsidRPr="00A837CC" w:rsidRDefault="0025469B" w:rsidP="00110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2" w:type="dxa"/>
            <w:vAlign w:val="center"/>
          </w:tcPr>
          <w:p w:rsidR="0025469B" w:rsidRPr="00A837CC" w:rsidRDefault="0025469B" w:rsidP="00110440">
            <w:pPr>
              <w:jc w:val="center"/>
              <w:rPr>
                <w:sz w:val="22"/>
                <w:szCs w:val="22"/>
              </w:rPr>
            </w:pPr>
            <w:r w:rsidRPr="00A837CC">
              <w:rPr>
                <w:sz w:val="22"/>
                <w:szCs w:val="22"/>
              </w:rPr>
              <w:t>Всего</w:t>
            </w:r>
          </w:p>
        </w:tc>
        <w:tc>
          <w:tcPr>
            <w:tcW w:w="1264" w:type="dxa"/>
            <w:vAlign w:val="center"/>
          </w:tcPr>
          <w:p w:rsidR="0025469B" w:rsidRPr="00A837CC" w:rsidRDefault="0025469B" w:rsidP="00110440">
            <w:pPr>
              <w:jc w:val="center"/>
              <w:rPr>
                <w:sz w:val="22"/>
                <w:szCs w:val="22"/>
              </w:rPr>
            </w:pPr>
            <w:r w:rsidRPr="00A837CC">
              <w:rPr>
                <w:sz w:val="22"/>
                <w:szCs w:val="22"/>
              </w:rPr>
              <w:t>2220</w:t>
            </w:r>
          </w:p>
        </w:tc>
        <w:tc>
          <w:tcPr>
            <w:tcW w:w="900" w:type="dxa"/>
            <w:vAlign w:val="center"/>
          </w:tcPr>
          <w:p w:rsidR="0025469B" w:rsidRPr="00A837CC" w:rsidRDefault="0025469B" w:rsidP="00110440">
            <w:pPr>
              <w:jc w:val="center"/>
              <w:rPr>
                <w:sz w:val="22"/>
                <w:szCs w:val="22"/>
              </w:rPr>
            </w:pPr>
            <w:r w:rsidRPr="00A837CC">
              <w:rPr>
                <w:sz w:val="22"/>
                <w:szCs w:val="22"/>
              </w:rPr>
              <w:t>2120</w:t>
            </w:r>
          </w:p>
        </w:tc>
        <w:tc>
          <w:tcPr>
            <w:tcW w:w="1462" w:type="dxa"/>
            <w:vAlign w:val="center"/>
          </w:tcPr>
          <w:p w:rsidR="0025469B" w:rsidRPr="00A837CC" w:rsidRDefault="0025469B" w:rsidP="00110440">
            <w:pPr>
              <w:jc w:val="center"/>
              <w:rPr>
                <w:sz w:val="22"/>
                <w:szCs w:val="22"/>
              </w:rPr>
            </w:pPr>
            <w:r w:rsidRPr="00A837CC">
              <w:rPr>
                <w:sz w:val="22"/>
                <w:szCs w:val="22"/>
              </w:rPr>
              <w:t>330</w:t>
            </w:r>
          </w:p>
        </w:tc>
        <w:tc>
          <w:tcPr>
            <w:tcW w:w="1083" w:type="dxa"/>
            <w:vAlign w:val="center"/>
          </w:tcPr>
          <w:p w:rsidR="0025469B" w:rsidRPr="00A837CC" w:rsidRDefault="0025469B" w:rsidP="00110440">
            <w:pPr>
              <w:jc w:val="center"/>
              <w:rPr>
                <w:sz w:val="22"/>
                <w:szCs w:val="22"/>
              </w:rPr>
            </w:pPr>
            <w:r w:rsidRPr="00A837CC">
              <w:rPr>
                <w:sz w:val="22"/>
                <w:szCs w:val="22"/>
              </w:rPr>
              <w:t>380</w:t>
            </w:r>
          </w:p>
        </w:tc>
        <w:tc>
          <w:tcPr>
            <w:tcW w:w="1184" w:type="dxa"/>
            <w:vAlign w:val="center"/>
          </w:tcPr>
          <w:p w:rsidR="0025469B" w:rsidRPr="00A837CC" w:rsidRDefault="0025469B" w:rsidP="00110440">
            <w:pPr>
              <w:jc w:val="center"/>
              <w:rPr>
                <w:sz w:val="22"/>
                <w:szCs w:val="22"/>
              </w:rPr>
            </w:pPr>
            <w:r w:rsidRPr="00A837CC">
              <w:rPr>
                <w:sz w:val="22"/>
                <w:szCs w:val="22"/>
              </w:rPr>
              <w:t>732,6</w:t>
            </w:r>
          </w:p>
        </w:tc>
        <w:tc>
          <w:tcPr>
            <w:tcW w:w="924" w:type="dxa"/>
            <w:vAlign w:val="center"/>
          </w:tcPr>
          <w:p w:rsidR="0025469B" w:rsidRPr="00A837CC" w:rsidRDefault="0025469B" w:rsidP="00110440">
            <w:pPr>
              <w:jc w:val="center"/>
              <w:rPr>
                <w:sz w:val="22"/>
                <w:szCs w:val="22"/>
              </w:rPr>
            </w:pPr>
            <w:r w:rsidRPr="00A837CC">
              <w:rPr>
                <w:sz w:val="22"/>
                <w:szCs w:val="22"/>
              </w:rPr>
              <w:t>805,6</w:t>
            </w:r>
          </w:p>
        </w:tc>
      </w:tr>
    </w:tbl>
    <w:p w:rsidR="0025469B" w:rsidRPr="002A2F3F" w:rsidRDefault="0025469B" w:rsidP="0025469B">
      <w:pPr>
        <w:pStyle w:val="0"/>
      </w:pPr>
    </w:p>
    <w:p w:rsidR="009D61F2" w:rsidRPr="00724859" w:rsidRDefault="009D61F2" w:rsidP="009D61F2">
      <w:pPr>
        <w:pStyle w:val="0"/>
        <w:rPr>
          <w:sz w:val="28"/>
          <w:szCs w:val="28"/>
        </w:rPr>
      </w:pPr>
      <w:r w:rsidRPr="00724859">
        <w:rPr>
          <w:sz w:val="28"/>
          <w:szCs w:val="28"/>
        </w:rPr>
        <w:t>Раздел «Теплоснабжение» выполнен на основании задания на проектирование, архитектурно-планировочных решений проекта, технической информации, предоставленной заказчиком.</w:t>
      </w:r>
    </w:p>
    <w:p w:rsidR="009D61F2" w:rsidRPr="00724859" w:rsidRDefault="009D61F2" w:rsidP="009D61F2">
      <w:pPr>
        <w:pStyle w:val="0"/>
        <w:rPr>
          <w:sz w:val="28"/>
          <w:szCs w:val="28"/>
        </w:rPr>
      </w:pPr>
      <w:r w:rsidRPr="00724859">
        <w:rPr>
          <w:sz w:val="28"/>
          <w:szCs w:val="28"/>
        </w:rPr>
        <w:t xml:space="preserve">В настоящее время обеспечение теплом жилой застройки осуществляется в зависимости от степени газификации населенных пунктов. Теплоснабжение социально значимых объектов осуществляется в основном от отдельно стоящих и встроенных котельных, работающих на угле. Мощность этих котельных составляет 0,8 Гкал/час. Протяженность тепловых сетей </w:t>
      </w:r>
      <w:smartTag w:uri="urn:schemas-microsoft-com:office:smarttags" w:element="metricconverter">
        <w:smartTagPr>
          <w:attr w:name="ProductID" w:val="-0,08 км"/>
        </w:smartTagPr>
        <w:r w:rsidRPr="00724859">
          <w:rPr>
            <w:sz w:val="28"/>
            <w:szCs w:val="28"/>
          </w:rPr>
          <w:t>-0,08 км</w:t>
        </w:r>
      </w:smartTag>
      <w:r w:rsidRPr="00724859">
        <w:rPr>
          <w:sz w:val="28"/>
          <w:szCs w:val="28"/>
        </w:rPr>
        <w:t xml:space="preserve">. Износ оборудования котельных  составляет 90%, кроме котельной детского сада, построенной в </w:t>
      </w:r>
      <w:smartTag w:uri="urn:schemas-microsoft-com:office:smarttags" w:element="metricconverter">
        <w:smartTagPr>
          <w:attr w:name="ProductID" w:val="1997 г"/>
        </w:smartTagPr>
        <w:r w:rsidRPr="00724859">
          <w:rPr>
            <w:sz w:val="28"/>
            <w:szCs w:val="28"/>
          </w:rPr>
          <w:t>1997 г</w:t>
        </w:r>
      </w:smartTag>
      <w:r w:rsidRPr="00724859">
        <w:rPr>
          <w:sz w:val="28"/>
          <w:szCs w:val="28"/>
        </w:rPr>
        <w:t>.Сведения о существующих котельных сведены в таблицу.</w:t>
      </w:r>
    </w:p>
    <w:p w:rsidR="009D61F2" w:rsidRPr="00724859" w:rsidRDefault="009D61F2" w:rsidP="009D61F2">
      <w:pPr>
        <w:pStyle w:val="0"/>
        <w:rPr>
          <w:sz w:val="28"/>
          <w:szCs w:val="28"/>
        </w:rPr>
      </w:pPr>
      <w:r w:rsidRPr="00724859">
        <w:rPr>
          <w:sz w:val="28"/>
          <w:szCs w:val="28"/>
        </w:rPr>
        <w:t>Потребность в тепле и обеспечение теплом промышленных предприятий в данном разделе не рассматриваются в связи с отсутствием данных.</w:t>
      </w:r>
    </w:p>
    <w:p w:rsidR="009D61F2" w:rsidRPr="00724859" w:rsidRDefault="009D61F2" w:rsidP="009D61F2">
      <w:pPr>
        <w:pStyle w:val="0"/>
        <w:rPr>
          <w:sz w:val="28"/>
          <w:szCs w:val="28"/>
        </w:rPr>
      </w:pPr>
      <w:r w:rsidRPr="00724859">
        <w:rPr>
          <w:sz w:val="28"/>
          <w:szCs w:val="28"/>
        </w:rPr>
        <w:t>Теплоснабжение частного сектора-печное и от бытовых котлов, работающих на природном газе и угле.</w:t>
      </w:r>
    </w:p>
    <w:p w:rsidR="009D61F2" w:rsidRPr="002A2F3F" w:rsidRDefault="009D61F2" w:rsidP="009D61F2">
      <w:pPr>
        <w:ind w:firstLine="709"/>
      </w:pPr>
    </w:p>
    <w:p w:rsidR="009D61F2" w:rsidRPr="002A2F3F" w:rsidRDefault="009D61F2" w:rsidP="009D61F2">
      <w:pPr>
        <w:pStyle w:val="100"/>
        <w:jc w:val="center"/>
        <w:rPr>
          <w:u w:val="single"/>
        </w:rPr>
      </w:pPr>
      <w:r w:rsidRPr="002A2F3F">
        <w:rPr>
          <w:u w:val="single"/>
        </w:rPr>
        <w:t>Существующие котельные Клеповского с.п.</w:t>
      </w:r>
    </w:p>
    <w:p w:rsidR="009D61F2" w:rsidRPr="002A2F3F" w:rsidRDefault="009D61F2" w:rsidP="009D61F2"/>
    <w:tbl>
      <w:tblPr>
        <w:tblW w:w="9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8"/>
        <w:gridCol w:w="2700"/>
        <w:gridCol w:w="1483"/>
        <w:gridCol w:w="1628"/>
        <w:gridCol w:w="2265"/>
        <w:gridCol w:w="1043"/>
      </w:tblGrid>
      <w:tr w:rsidR="009D61F2" w:rsidRPr="002A2F3F" w:rsidTr="00110440">
        <w:tc>
          <w:tcPr>
            <w:tcW w:w="648" w:type="dxa"/>
            <w:vAlign w:val="center"/>
          </w:tcPr>
          <w:p w:rsidR="009D61F2" w:rsidRPr="002A2F3F" w:rsidRDefault="009D61F2" w:rsidP="00110440">
            <w:pPr>
              <w:jc w:val="center"/>
            </w:pPr>
            <w:r w:rsidRPr="002A2F3F">
              <w:t>№</w:t>
            </w:r>
          </w:p>
          <w:p w:rsidR="009D61F2" w:rsidRPr="002A2F3F" w:rsidRDefault="009D61F2" w:rsidP="00110440">
            <w:pPr>
              <w:jc w:val="center"/>
            </w:pPr>
            <w:r w:rsidRPr="002A2F3F">
              <w:t>п/п</w:t>
            </w:r>
          </w:p>
        </w:tc>
        <w:tc>
          <w:tcPr>
            <w:tcW w:w="2700" w:type="dxa"/>
            <w:vAlign w:val="center"/>
          </w:tcPr>
          <w:p w:rsidR="009D61F2" w:rsidRPr="002A2F3F" w:rsidRDefault="009D61F2" w:rsidP="00110440">
            <w:pPr>
              <w:jc w:val="center"/>
            </w:pPr>
            <w:r w:rsidRPr="002A2F3F">
              <w:t>Наименование котельной</w:t>
            </w:r>
          </w:p>
        </w:tc>
        <w:tc>
          <w:tcPr>
            <w:tcW w:w="1483" w:type="dxa"/>
            <w:vAlign w:val="center"/>
          </w:tcPr>
          <w:p w:rsidR="009D61F2" w:rsidRPr="002A2F3F" w:rsidRDefault="009D61F2" w:rsidP="00110440">
            <w:pPr>
              <w:jc w:val="center"/>
            </w:pPr>
            <w:r w:rsidRPr="002A2F3F">
              <w:t>Место</w:t>
            </w:r>
          </w:p>
          <w:p w:rsidR="009D61F2" w:rsidRPr="002A2F3F" w:rsidRDefault="009D61F2" w:rsidP="00110440">
            <w:pPr>
              <w:jc w:val="center"/>
            </w:pPr>
            <w:r w:rsidRPr="002A2F3F">
              <w:t>положение</w:t>
            </w:r>
          </w:p>
        </w:tc>
        <w:tc>
          <w:tcPr>
            <w:tcW w:w="1628" w:type="dxa"/>
            <w:vAlign w:val="center"/>
          </w:tcPr>
          <w:p w:rsidR="009D61F2" w:rsidRPr="002A2F3F" w:rsidRDefault="009D61F2" w:rsidP="00110440">
            <w:pPr>
              <w:jc w:val="center"/>
            </w:pPr>
            <w:r w:rsidRPr="002A2F3F">
              <w:t>Производите-льность котельной</w:t>
            </w:r>
          </w:p>
          <w:p w:rsidR="009D61F2" w:rsidRPr="002A2F3F" w:rsidRDefault="009D61F2" w:rsidP="00110440">
            <w:pPr>
              <w:jc w:val="center"/>
            </w:pPr>
            <w:r w:rsidRPr="002A2F3F">
              <w:t>Гкал/ч</w:t>
            </w:r>
          </w:p>
        </w:tc>
        <w:tc>
          <w:tcPr>
            <w:tcW w:w="2265" w:type="dxa"/>
            <w:vAlign w:val="center"/>
          </w:tcPr>
          <w:p w:rsidR="009D61F2" w:rsidRPr="002A2F3F" w:rsidRDefault="009D61F2" w:rsidP="00110440">
            <w:pPr>
              <w:jc w:val="center"/>
            </w:pPr>
            <w:r w:rsidRPr="002A2F3F">
              <w:t>Присоединительная нагрузка</w:t>
            </w:r>
          </w:p>
          <w:p w:rsidR="009D61F2" w:rsidRPr="002A2F3F" w:rsidRDefault="009D61F2" w:rsidP="00110440">
            <w:pPr>
              <w:jc w:val="center"/>
            </w:pPr>
            <w:r w:rsidRPr="002A2F3F">
              <w:t>Гкал/ч</w:t>
            </w:r>
          </w:p>
        </w:tc>
        <w:tc>
          <w:tcPr>
            <w:tcW w:w="1043" w:type="dxa"/>
            <w:vAlign w:val="center"/>
          </w:tcPr>
          <w:p w:rsidR="009D61F2" w:rsidRPr="002A2F3F" w:rsidRDefault="009D61F2" w:rsidP="00110440">
            <w:pPr>
              <w:jc w:val="center"/>
            </w:pPr>
            <w:r w:rsidRPr="002A2F3F">
              <w:t>Вид топлива</w:t>
            </w:r>
          </w:p>
        </w:tc>
      </w:tr>
      <w:tr w:rsidR="009D61F2" w:rsidRPr="002A2F3F" w:rsidTr="00110440">
        <w:tc>
          <w:tcPr>
            <w:tcW w:w="648" w:type="dxa"/>
            <w:vAlign w:val="center"/>
          </w:tcPr>
          <w:p w:rsidR="009D61F2" w:rsidRPr="002A2F3F" w:rsidRDefault="009D61F2" w:rsidP="00110440">
            <w:pPr>
              <w:jc w:val="center"/>
            </w:pPr>
            <w:r w:rsidRPr="002A2F3F">
              <w:t>1</w:t>
            </w:r>
          </w:p>
        </w:tc>
        <w:tc>
          <w:tcPr>
            <w:tcW w:w="2700" w:type="dxa"/>
            <w:vAlign w:val="center"/>
          </w:tcPr>
          <w:p w:rsidR="009D61F2" w:rsidRPr="002A2F3F" w:rsidRDefault="009D61F2" w:rsidP="00110440">
            <w:r w:rsidRPr="002A2F3F">
              <w:t xml:space="preserve">Котельная Клеповской СОШ </w:t>
            </w:r>
          </w:p>
        </w:tc>
        <w:tc>
          <w:tcPr>
            <w:tcW w:w="1483" w:type="dxa"/>
            <w:vAlign w:val="center"/>
          </w:tcPr>
          <w:p w:rsidR="009D61F2" w:rsidRPr="002A2F3F" w:rsidRDefault="009D61F2" w:rsidP="00110440">
            <w:pPr>
              <w:jc w:val="center"/>
            </w:pPr>
            <w:r w:rsidRPr="002A2F3F">
              <w:t>с. Клеповка</w:t>
            </w:r>
          </w:p>
        </w:tc>
        <w:tc>
          <w:tcPr>
            <w:tcW w:w="1628" w:type="dxa"/>
            <w:vAlign w:val="center"/>
          </w:tcPr>
          <w:p w:rsidR="009D61F2" w:rsidRPr="002A2F3F" w:rsidRDefault="009D61F2" w:rsidP="00110440">
            <w:pPr>
              <w:jc w:val="center"/>
            </w:pPr>
            <w:r w:rsidRPr="002A2F3F">
              <w:t>0,26</w:t>
            </w:r>
          </w:p>
        </w:tc>
        <w:tc>
          <w:tcPr>
            <w:tcW w:w="2265" w:type="dxa"/>
            <w:vAlign w:val="center"/>
          </w:tcPr>
          <w:p w:rsidR="009D61F2" w:rsidRPr="002A2F3F" w:rsidRDefault="009D61F2" w:rsidP="00110440">
            <w:pPr>
              <w:jc w:val="center"/>
            </w:pPr>
          </w:p>
        </w:tc>
        <w:tc>
          <w:tcPr>
            <w:tcW w:w="1043" w:type="dxa"/>
            <w:vAlign w:val="center"/>
          </w:tcPr>
          <w:p w:rsidR="009D61F2" w:rsidRPr="002A2F3F" w:rsidRDefault="009D61F2" w:rsidP="00110440">
            <w:pPr>
              <w:jc w:val="center"/>
            </w:pPr>
            <w:r w:rsidRPr="002A2F3F">
              <w:t>уголь</w:t>
            </w:r>
          </w:p>
        </w:tc>
      </w:tr>
      <w:tr w:rsidR="009D61F2" w:rsidRPr="002A2F3F" w:rsidTr="00110440">
        <w:tc>
          <w:tcPr>
            <w:tcW w:w="648" w:type="dxa"/>
            <w:vAlign w:val="center"/>
          </w:tcPr>
          <w:p w:rsidR="009D61F2" w:rsidRPr="002A2F3F" w:rsidRDefault="009D61F2" w:rsidP="00110440">
            <w:pPr>
              <w:jc w:val="center"/>
            </w:pPr>
            <w:r w:rsidRPr="002A2F3F">
              <w:t>2</w:t>
            </w:r>
          </w:p>
        </w:tc>
        <w:tc>
          <w:tcPr>
            <w:tcW w:w="2700" w:type="dxa"/>
            <w:vAlign w:val="center"/>
          </w:tcPr>
          <w:p w:rsidR="009D61F2" w:rsidRPr="002A2F3F" w:rsidRDefault="009D61F2" w:rsidP="00110440">
            <w:r w:rsidRPr="002A2F3F">
              <w:t xml:space="preserve">Котельная Песковской ООШ </w:t>
            </w:r>
          </w:p>
        </w:tc>
        <w:tc>
          <w:tcPr>
            <w:tcW w:w="1483" w:type="dxa"/>
            <w:vAlign w:val="center"/>
          </w:tcPr>
          <w:p w:rsidR="009D61F2" w:rsidRPr="002A2F3F" w:rsidRDefault="009D61F2" w:rsidP="00110440">
            <w:pPr>
              <w:jc w:val="center"/>
            </w:pPr>
            <w:r w:rsidRPr="002A2F3F">
              <w:t>с. Клеповка</w:t>
            </w:r>
          </w:p>
        </w:tc>
        <w:tc>
          <w:tcPr>
            <w:tcW w:w="1628" w:type="dxa"/>
            <w:vAlign w:val="center"/>
          </w:tcPr>
          <w:p w:rsidR="009D61F2" w:rsidRPr="002A2F3F" w:rsidRDefault="009D61F2" w:rsidP="00110440">
            <w:pPr>
              <w:jc w:val="center"/>
            </w:pPr>
            <w:r w:rsidRPr="002A2F3F">
              <w:t>0,13</w:t>
            </w:r>
          </w:p>
        </w:tc>
        <w:tc>
          <w:tcPr>
            <w:tcW w:w="2265" w:type="dxa"/>
            <w:vAlign w:val="center"/>
          </w:tcPr>
          <w:p w:rsidR="009D61F2" w:rsidRPr="002A2F3F" w:rsidRDefault="009D61F2" w:rsidP="00110440">
            <w:pPr>
              <w:jc w:val="center"/>
            </w:pPr>
          </w:p>
        </w:tc>
        <w:tc>
          <w:tcPr>
            <w:tcW w:w="1043" w:type="dxa"/>
            <w:vAlign w:val="center"/>
          </w:tcPr>
          <w:p w:rsidR="009D61F2" w:rsidRPr="002A2F3F" w:rsidRDefault="009D61F2" w:rsidP="00110440">
            <w:pPr>
              <w:jc w:val="center"/>
            </w:pPr>
            <w:r w:rsidRPr="002A2F3F">
              <w:t>уголь</w:t>
            </w:r>
          </w:p>
        </w:tc>
      </w:tr>
      <w:tr w:rsidR="009D61F2" w:rsidRPr="002A2F3F" w:rsidTr="00110440">
        <w:tc>
          <w:tcPr>
            <w:tcW w:w="648" w:type="dxa"/>
            <w:vAlign w:val="center"/>
          </w:tcPr>
          <w:p w:rsidR="009D61F2" w:rsidRPr="002A2F3F" w:rsidRDefault="009D61F2" w:rsidP="00110440">
            <w:pPr>
              <w:jc w:val="center"/>
            </w:pPr>
            <w:r w:rsidRPr="002A2F3F">
              <w:t>3</w:t>
            </w:r>
          </w:p>
        </w:tc>
        <w:tc>
          <w:tcPr>
            <w:tcW w:w="2700" w:type="dxa"/>
            <w:vAlign w:val="center"/>
          </w:tcPr>
          <w:p w:rsidR="009D61F2" w:rsidRPr="002A2F3F" w:rsidRDefault="009D61F2" w:rsidP="00110440">
            <w:r w:rsidRPr="002A2F3F">
              <w:t xml:space="preserve">Котельная больницы </w:t>
            </w:r>
          </w:p>
        </w:tc>
        <w:tc>
          <w:tcPr>
            <w:tcW w:w="1483" w:type="dxa"/>
            <w:vAlign w:val="center"/>
          </w:tcPr>
          <w:p w:rsidR="009D61F2" w:rsidRPr="002A2F3F" w:rsidRDefault="009D61F2" w:rsidP="00110440">
            <w:pPr>
              <w:jc w:val="center"/>
            </w:pPr>
            <w:r w:rsidRPr="002A2F3F">
              <w:t>с. Клеповка</w:t>
            </w:r>
          </w:p>
        </w:tc>
        <w:tc>
          <w:tcPr>
            <w:tcW w:w="1628" w:type="dxa"/>
            <w:vAlign w:val="center"/>
          </w:tcPr>
          <w:p w:rsidR="009D61F2" w:rsidRPr="002A2F3F" w:rsidRDefault="009D61F2" w:rsidP="00110440">
            <w:pPr>
              <w:jc w:val="center"/>
            </w:pPr>
            <w:r w:rsidRPr="002A2F3F">
              <w:t>0,39</w:t>
            </w:r>
          </w:p>
        </w:tc>
        <w:tc>
          <w:tcPr>
            <w:tcW w:w="2265" w:type="dxa"/>
            <w:vAlign w:val="center"/>
          </w:tcPr>
          <w:p w:rsidR="009D61F2" w:rsidRPr="002A2F3F" w:rsidRDefault="009D61F2" w:rsidP="00110440">
            <w:pPr>
              <w:jc w:val="center"/>
            </w:pPr>
          </w:p>
        </w:tc>
        <w:tc>
          <w:tcPr>
            <w:tcW w:w="1043" w:type="dxa"/>
            <w:vAlign w:val="center"/>
          </w:tcPr>
          <w:p w:rsidR="009D61F2" w:rsidRPr="002A2F3F" w:rsidRDefault="009D61F2" w:rsidP="00110440">
            <w:pPr>
              <w:jc w:val="center"/>
            </w:pPr>
            <w:r w:rsidRPr="002A2F3F">
              <w:t>уголь</w:t>
            </w:r>
          </w:p>
        </w:tc>
      </w:tr>
      <w:tr w:rsidR="009D61F2" w:rsidRPr="002A2F3F" w:rsidTr="00110440">
        <w:tc>
          <w:tcPr>
            <w:tcW w:w="648" w:type="dxa"/>
            <w:vAlign w:val="center"/>
          </w:tcPr>
          <w:p w:rsidR="009D61F2" w:rsidRPr="002A2F3F" w:rsidRDefault="009D61F2" w:rsidP="00110440">
            <w:pPr>
              <w:jc w:val="center"/>
            </w:pPr>
            <w:r w:rsidRPr="002A2F3F">
              <w:t>4</w:t>
            </w:r>
          </w:p>
        </w:tc>
        <w:tc>
          <w:tcPr>
            <w:tcW w:w="2700" w:type="dxa"/>
            <w:vAlign w:val="center"/>
          </w:tcPr>
          <w:p w:rsidR="009D61F2" w:rsidRPr="002A2F3F" w:rsidRDefault="009D61F2" w:rsidP="00110440">
            <w:r w:rsidRPr="002A2F3F">
              <w:t xml:space="preserve">Котельная детского сада </w:t>
            </w:r>
          </w:p>
        </w:tc>
        <w:tc>
          <w:tcPr>
            <w:tcW w:w="1483" w:type="dxa"/>
            <w:vAlign w:val="center"/>
          </w:tcPr>
          <w:p w:rsidR="009D61F2" w:rsidRPr="002A2F3F" w:rsidRDefault="009D61F2" w:rsidP="00110440">
            <w:pPr>
              <w:jc w:val="center"/>
            </w:pPr>
            <w:r w:rsidRPr="002A2F3F">
              <w:t>с. Клеповка</w:t>
            </w:r>
          </w:p>
        </w:tc>
        <w:tc>
          <w:tcPr>
            <w:tcW w:w="1628" w:type="dxa"/>
            <w:vAlign w:val="center"/>
          </w:tcPr>
          <w:p w:rsidR="009D61F2" w:rsidRPr="002A2F3F" w:rsidRDefault="009D61F2" w:rsidP="00110440">
            <w:pPr>
              <w:jc w:val="center"/>
            </w:pPr>
            <w:r w:rsidRPr="002A2F3F">
              <w:t>0,02</w:t>
            </w:r>
          </w:p>
        </w:tc>
        <w:tc>
          <w:tcPr>
            <w:tcW w:w="2265" w:type="dxa"/>
            <w:vAlign w:val="center"/>
          </w:tcPr>
          <w:p w:rsidR="009D61F2" w:rsidRPr="002A2F3F" w:rsidRDefault="009D61F2" w:rsidP="00110440">
            <w:pPr>
              <w:jc w:val="center"/>
            </w:pPr>
          </w:p>
        </w:tc>
        <w:tc>
          <w:tcPr>
            <w:tcW w:w="1043" w:type="dxa"/>
            <w:vAlign w:val="center"/>
          </w:tcPr>
          <w:p w:rsidR="009D61F2" w:rsidRPr="002A2F3F" w:rsidRDefault="009D61F2" w:rsidP="00110440">
            <w:pPr>
              <w:jc w:val="center"/>
            </w:pPr>
            <w:r w:rsidRPr="002A2F3F">
              <w:t>уголь</w:t>
            </w:r>
          </w:p>
        </w:tc>
      </w:tr>
    </w:tbl>
    <w:p w:rsidR="009D61F2" w:rsidRPr="002A2F3F" w:rsidRDefault="009D61F2" w:rsidP="009D61F2"/>
    <w:p w:rsidR="005C43F4" w:rsidRPr="001F4D52" w:rsidRDefault="005C43F4" w:rsidP="005C43F4">
      <w:pPr>
        <w:ind w:firstLine="708"/>
        <w:jc w:val="both"/>
        <w:rPr>
          <w:sz w:val="28"/>
          <w:szCs w:val="28"/>
        </w:rPr>
      </w:pPr>
    </w:p>
    <w:p w:rsidR="001F4D52" w:rsidRPr="001F4D52" w:rsidRDefault="00D272DD" w:rsidP="001F4D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F4D52" w:rsidRPr="001F4D52">
        <w:rPr>
          <w:sz w:val="28"/>
          <w:szCs w:val="28"/>
        </w:rPr>
        <w:t>Оценка эффе</w:t>
      </w:r>
      <w:r w:rsidR="001F4D52">
        <w:rPr>
          <w:sz w:val="28"/>
          <w:szCs w:val="28"/>
        </w:rPr>
        <w:t xml:space="preserve">ктивности реализации Программы </w:t>
      </w:r>
      <w:r w:rsidR="001F4D52" w:rsidRPr="001F4D52">
        <w:rPr>
          <w:sz w:val="28"/>
          <w:szCs w:val="28"/>
        </w:rPr>
        <w:t xml:space="preserve"> мероприятий позволит: </w:t>
      </w:r>
    </w:p>
    <w:p w:rsidR="001F4D52" w:rsidRPr="001F4D52" w:rsidRDefault="001F4D52" w:rsidP="001F4D52">
      <w:pPr>
        <w:pStyle w:val="Default"/>
        <w:jc w:val="both"/>
        <w:rPr>
          <w:sz w:val="28"/>
          <w:szCs w:val="28"/>
        </w:rPr>
      </w:pPr>
      <w:r w:rsidRPr="001F4D52">
        <w:rPr>
          <w:sz w:val="28"/>
          <w:szCs w:val="28"/>
        </w:rPr>
        <w:t xml:space="preserve">- обеспечить соблюдение интересов существующих потребителей путем сокращения числа внеплановых отключений; </w:t>
      </w:r>
    </w:p>
    <w:p w:rsidR="001F4D52" w:rsidRPr="001F4D52" w:rsidRDefault="001F4D52" w:rsidP="001F4D52">
      <w:pPr>
        <w:pStyle w:val="Default"/>
        <w:spacing w:after="23"/>
        <w:jc w:val="both"/>
        <w:rPr>
          <w:sz w:val="28"/>
          <w:szCs w:val="28"/>
        </w:rPr>
      </w:pPr>
      <w:r w:rsidRPr="001F4D52">
        <w:rPr>
          <w:sz w:val="28"/>
          <w:szCs w:val="28"/>
        </w:rPr>
        <w:t xml:space="preserve">- улучшить экологическое состояние сельского поселения за счет модернизации и замены изношенного оборудования; </w:t>
      </w:r>
    </w:p>
    <w:p w:rsidR="001F4D52" w:rsidRPr="001F4D52" w:rsidRDefault="001F4D52" w:rsidP="001F4D52">
      <w:pPr>
        <w:pStyle w:val="Default"/>
        <w:jc w:val="both"/>
        <w:rPr>
          <w:sz w:val="28"/>
          <w:szCs w:val="28"/>
        </w:rPr>
      </w:pPr>
      <w:r w:rsidRPr="001F4D52">
        <w:rPr>
          <w:sz w:val="28"/>
          <w:szCs w:val="28"/>
        </w:rPr>
        <w:t xml:space="preserve">- сократить удельные расходы на энергию и другие эксплуатационные расходы; </w:t>
      </w:r>
    </w:p>
    <w:p w:rsidR="001F4D52" w:rsidRPr="001F4D52" w:rsidRDefault="001F4D52" w:rsidP="001F4D52">
      <w:pPr>
        <w:pStyle w:val="Default"/>
        <w:spacing w:after="27"/>
        <w:jc w:val="both"/>
        <w:rPr>
          <w:sz w:val="28"/>
          <w:szCs w:val="28"/>
        </w:rPr>
      </w:pPr>
      <w:r w:rsidRPr="001F4D52">
        <w:rPr>
          <w:sz w:val="28"/>
          <w:szCs w:val="28"/>
        </w:rPr>
        <w:t xml:space="preserve">- обеспечить бесперебойное электроснабжение потребителей сельского поселения; </w:t>
      </w:r>
    </w:p>
    <w:p w:rsidR="001F4D52" w:rsidRPr="001F4D52" w:rsidRDefault="001F4D52" w:rsidP="001F4D52">
      <w:pPr>
        <w:pStyle w:val="Default"/>
        <w:spacing w:after="27"/>
        <w:jc w:val="both"/>
        <w:rPr>
          <w:sz w:val="28"/>
          <w:szCs w:val="28"/>
        </w:rPr>
      </w:pPr>
      <w:r w:rsidRPr="001F4D52">
        <w:rPr>
          <w:sz w:val="28"/>
          <w:szCs w:val="28"/>
        </w:rPr>
        <w:t>- улучшить качественные показатели электрической энергии снизить износ основных фондов</w:t>
      </w:r>
      <w:r>
        <w:rPr>
          <w:sz w:val="28"/>
          <w:szCs w:val="28"/>
        </w:rPr>
        <w:t>,</w:t>
      </w:r>
      <w:r w:rsidRPr="001F4D52">
        <w:rPr>
          <w:sz w:val="28"/>
          <w:szCs w:val="28"/>
        </w:rPr>
        <w:t xml:space="preserve"> потери электрической энергии в сетях; </w:t>
      </w:r>
    </w:p>
    <w:p w:rsidR="001F4D52" w:rsidRPr="001F4D52" w:rsidRDefault="001F4D52" w:rsidP="001F4D52">
      <w:pPr>
        <w:pStyle w:val="Default"/>
        <w:jc w:val="both"/>
        <w:rPr>
          <w:sz w:val="28"/>
          <w:szCs w:val="28"/>
        </w:rPr>
      </w:pPr>
      <w:r w:rsidRPr="001F4D52">
        <w:rPr>
          <w:sz w:val="28"/>
          <w:szCs w:val="28"/>
        </w:rPr>
        <w:t>- увеличить количество потребителей услуг, а также объем сбора сре</w:t>
      </w:r>
      <w:r>
        <w:rPr>
          <w:sz w:val="28"/>
          <w:szCs w:val="28"/>
        </w:rPr>
        <w:t>дств за предоставленные услуги.</w:t>
      </w:r>
    </w:p>
    <w:p w:rsidR="00D272DD" w:rsidRPr="00D272DD" w:rsidRDefault="00D272DD" w:rsidP="00D272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272DD">
        <w:rPr>
          <w:sz w:val="28"/>
          <w:szCs w:val="28"/>
        </w:rPr>
        <w:t xml:space="preserve">За период осуществления Программы будет создана база для реализации стратегических направлений развития  поселения, что позволит ей достичь высокого уровня социального развития: </w:t>
      </w:r>
    </w:p>
    <w:p w:rsidR="00D272DD" w:rsidRPr="00D272DD" w:rsidRDefault="00D272DD" w:rsidP="00D272DD">
      <w:pPr>
        <w:jc w:val="both"/>
        <w:rPr>
          <w:sz w:val="28"/>
          <w:szCs w:val="28"/>
        </w:rPr>
      </w:pPr>
      <w:r w:rsidRPr="00D272DD">
        <w:rPr>
          <w:sz w:val="28"/>
          <w:szCs w:val="28"/>
        </w:rPr>
        <w:t>1.  Улучшение культурно-досуговой 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D272DD" w:rsidRPr="00D272DD" w:rsidRDefault="00D272DD" w:rsidP="00D272DD">
      <w:pPr>
        <w:jc w:val="both"/>
        <w:rPr>
          <w:sz w:val="28"/>
          <w:szCs w:val="28"/>
        </w:rPr>
      </w:pPr>
      <w:r w:rsidRPr="00D272DD">
        <w:rPr>
          <w:sz w:val="28"/>
          <w:szCs w:val="28"/>
        </w:rPr>
        <w:t>2.  Привлечения внебюджетных инвестиций в экономику поселения;</w:t>
      </w:r>
    </w:p>
    <w:p w:rsidR="00D272DD" w:rsidRPr="00D272DD" w:rsidRDefault="00D272DD" w:rsidP="00D272DD">
      <w:pPr>
        <w:jc w:val="both"/>
        <w:rPr>
          <w:sz w:val="28"/>
          <w:szCs w:val="28"/>
        </w:rPr>
      </w:pPr>
      <w:r w:rsidRPr="00D272DD">
        <w:rPr>
          <w:sz w:val="28"/>
          <w:szCs w:val="28"/>
        </w:rPr>
        <w:t>3.  Повышения благоустройства поселения;</w:t>
      </w:r>
    </w:p>
    <w:p w:rsidR="00D272DD" w:rsidRPr="00D272DD" w:rsidRDefault="00D272DD" w:rsidP="00D272DD">
      <w:pPr>
        <w:jc w:val="both"/>
        <w:rPr>
          <w:sz w:val="28"/>
          <w:szCs w:val="28"/>
        </w:rPr>
      </w:pPr>
      <w:r w:rsidRPr="00D272DD">
        <w:rPr>
          <w:sz w:val="28"/>
          <w:szCs w:val="28"/>
        </w:rPr>
        <w:t>4.  Формирования современного привлекательного имиджа поселения;</w:t>
      </w:r>
    </w:p>
    <w:p w:rsidR="00D82DA9" w:rsidRDefault="00D272DD" w:rsidP="00D82DA9">
      <w:pPr>
        <w:jc w:val="both"/>
        <w:rPr>
          <w:sz w:val="28"/>
          <w:szCs w:val="28"/>
        </w:rPr>
      </w:pPr>
      <w:r w:rsidRPr="00D272DD">
        <w:rPr>
          <w:sz w:val="28"/>
          <w:szCs w:val="28"/>
        </w:rPr>
        <w:t>5.  Устойчивое развитие социальной инфраструктуры поселения.</w:t>
      </w:r>
    </w:p>
    <w:p w:rsidR="00D82DA9" w:rsidRPr="00D82DA9" w:rsidRDefault="00D82DA9" w:rsidP="00D82DA9">
      <w:pPr>
        <w:rPr>
          <w:sz w:val="28"/>
          <w:szCs w:val="28"/>
        </w:rPr>
      </w:pPr>
    </w:p>
    <w:p w:rsidR="00341BE6" w:rsidRPr="00D82DA9" w:rsidRDefault="00341BE6" w:rsidP="00D82DA9">
      <w:pPr>
        <w:ind w:firstLine="708"/>
        <w:rPr>
          <w:sz w:val="28"/>
          <w:szCs w:val="28"/>
        </w:rPr>
      </w:pPr>
    </w:p>
    <w:sectPr w:rsidR="00341BE6" w:rsidRPr="00D82DA9" w:rsidSect="00C55D2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1D3" w:rsidRDefault="004F01D3">
      <w:r>
        <w:separator/>
      </w:r>
    </w:p>
  </w:endnote>
  <w:endnote w:type="continuationSeparator" w:id="1">
    <w:p w:rsidR="004F01D3" w:rsidRDefault="004F0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1D3" w:rsidRDefault="004F01D3">
      <w:r>
        <w:separator/>
      </w:r>
    </w:p>
  </w:footnote>
  <w:footnote w:type="continuationSeparator" w:id="1">
    <w:p w:rsidR="004F01D3" w:rsidRDefault="004F0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5520"/>
    <w:multiLevelType w:val="hybridMultilevel"/>
    <w:tmpl w:val="D3564A36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5F2419"/>
    <w:multiLevelType w:val="hybridMultilevel"/>
    <w:tmpl w:val="52DC5838"/>
    <w:lvl w:ilvl="0" w:tplc="00000005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C901A1"/>
    <w:multiLevelType w:val="hybridMultilevel"/>
    <w:tmpl w:val="735AC52C"/>
    <w:lvl w:ilvl="0" w:tplc="154A0C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0564C47"/>
    <w:multiLevelType w:val="hybridMultilevel"/>
    <w:tmpl w:val="A256492E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27F801C2"/>
    <w:multiLevelType w:val="hybridMultilevel"/>
    <w:tmpl w:val="22CAEBCE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5">
    <w:nsid w:val="2AF418FF"/>
    <w:multiLevelType w:val="hybridMultilevel"/>
    <w:tmpl w:val="EFD422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2D438D"/>
    <w:multiLevelType w:val="hybridMultilevel"/>
    <w:tmpl w:val="5038FC1E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742043D"/>
    <w:multiLevelType w:val="hybridMultilevel"/>
    <w:tmpl w:val="1DAE0402"/>
    <w:lvl w:ilvl="0" w:tplc="A5EE2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7771FD"/>
    <w:multiLevelType w:val="hybridMultilevel"/>
    <w:tmpl w:val="9604A6BA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CD8267C"/>
    <w:multiLevelType w:val="hybridMultilevel"/>
    <w:tmpl w:val="7ED2E508"/>
    <w:lvl w:ilvl="0" w:tplc="FC5E35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DE5589"/>
    <w:multiLevelType w:val="hybridMultilevel"/>
    <w:tmpl w:val="639E0632"/>
    <w:lvl w:ilvl="0" w:tplc="00000005">
      <w:start w:val="1"/>
      <w:numFmt w:val="bullet"/>
      <w:lvlText w:val=""/>
      <w:lvlJc w:val="left"/>
      <w:pPr>
        <w:tabs>
          <w:tab w:val="num" w:pos="1363"/>
        </w:tabs>
        <w:ind w:left="1363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61D26E45"/>
    <w:multiLevelType w:val="hybridMultilevel"/>
    <w:tmpl w:val="1A72ECDE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63A86C5C"/>
    <w:multiLevelType w:val="hybridMultilevel"/>
    <w:tmpl w:val="86A6ED4C"/>
    <w:lvl w:ilvl="0" w:tplc="C1EE7C4A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70C63076"/>
    <w:multiLevelType w:val="hybridMultilevel"/>
    <w:tmpl w:val="4F18D6B4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0000005">
      <w:start w:val="1"/>
      <w:numFmt w:val="bullet"/>
      <w:lvlText w:val=""/>
      <w:lvlJc w:val="left"/>
      <w:pPr>
        <w:tabs>
          <w:tab w:val="num" w:pos="1903"/>
        </w:tabs>
        <w:ind w:left="1903" w:hanging="284"/>
      </w:pPr>
      <w:rPr>
        <w:rFonts w:ascii="Symbol" w:hAnsi="Symbol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4">
    <w:nsid w:val="756D3201"/>
    <w:multiLevelType w:val="hybridMultilevel"/>
    <w:tmpl w:val="34B2DF2E"/>
    <w:lvl w:ilvl="0" w:tplc="00000005">
      <w:start w:val="1"/>
      <w:numFmt w:val="bullet"/>
      <w:lvlText w:val=""/>
      <w:lvlJc w:val="left"/>
      <w:pPr>
        <w:tabs>
          <w:tab w:val="num" w:pos="1363"/>
        </w:tabs>
        <w:ind w:left="1363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13"/>
  </w:num>
  <w:num w:numId="8">
    <w:abstractNumId w:val="4"/>
  </w:num>
  <w:num w:numId="9">
    <w:abstractNumId w:val="10"/>
  </w:num>
  <w:num w:numId="10">
    <w:abstractNumId w:val="14"/>
  </w:num>
  <w:num w:numId="11">
    <w:abstractNumId w:val="11"/>
  </w:num>
  <w:num w:numId="12">
    <w:abstractNumId w:val="6"/>
  </w:num>
  <w:num w:numId="13">
    <w:abstractNumId w:val="0"/>
  </w:num>
  <w:num w:numId="14">
    <w:abstractNumId w:val="8"/>
  </w:num>
  <w:num w:numId="15">
    <w:abstractNumId w:val="12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1008"/>
    <w:rsid w:val="00003431"/>
    <w:rsid w:val="00012399"/>
    <w:rsid w:val="000528A7"/>
    <w:rsid w:val="00067224"/>
    <w:rsid w:val="00076E55"/>
    <w:rsid w:val="00080816"/>
    <w:rsid w:val="00083149"/>
    <w:rsid w:val="0008624A"/>
    <w:rsid w:val="000923AC"/>
    <w:rsid w:val="000A46EB"/>
    <w:rsid w:val="000A568A"/>
    <w:rsid w:val="000A6403"/>
    <w:rsid w:val="000A7371"/>
    <w:rsid w:val="000B1300"/>
    <w:rsid w:val="000D0508"/>
    <w:rsid w:val="000D3D69"/>
    <w:rsid w:val="000F41D9"/>
    <w:rsid w:val="000F4C83"/>
    <w:rsid w:val="00105ED5"/>
    <w:rsid w:val="00107F1E"/>
    <w:rsid w:val="00110440"/>
    <w:rsid w:val="00111828"/>
    <w:rsid w:val="001122EF"/>
    <w:rsid w:val="00125D4E"/>
    <w:rsid w:val="0012705D"/>
    <w:rsid w:val="0014078B"/>
    <w:rsid w:val="00140FC1"/>
    <w:rsid w:val="00140FFC"/>
    <w:rsid w:val="00142969"/>
    <w:rsid w:val="00142F36"/>
    <w:rsid w:val="001433B3"/>
    <w:rsid w:val="001436F0"/>
    <w:rsid w:val="001506C9"/>
    <w:rsid w:val="00150D22"/>
    <w:rsid w:val="00163B6C"/>
    <w:rsid w:val="001726B8"/>
    <w:rsid w:val="0017428B"/>
    <w:rsid w:val="001770FB"/>
    <w:rsid w:val="001833E1"/>
    <w:rsid w:val="001871F2"/>
    <w:rsid w:val="00194A9F"/>
    <w:rsid w:val="00196F68"/>
    <w:rsid w:val="00197E07"/>
    <w:rsid w:val="001A1CA4"/>
    <w:rsid w:val="001A4CC5"/>
    <w:rsid w:val="001B0E90"/>
    <w:rsid w:val="001B7FEB"/>
    <w:rsid w:val="001C1E73"/>
    <w:rsid w:val="001C4278"/>
    <w:rsid w:val="001C534D"/>
    <w:rsid w:val="001D57DC"/>
    <w:rsid w:val="001E0BCB"/>
    <w:rsid w:val="001E0F12"/>
    <w:rsid w:val="001E38DF"/>
    <w:rsid w:val="001E7071"/>
    <w:rsid w:val="001F0DEC"/>
    <w:rsid w:val="001F4D52"/>
    <w:rsid w:val="00202A84"/>
    <w:rsid w:val="002061BF"/>
    <w:rsid w:val="0021208F"/>
    <w:rsid w:val="002150C7"/>
    <w:rsid w:val="00220518"/>
    <w:rsid w:val="002417ED"/>
    <w:rsid w:val="002443EB"/>
    <w:rsid w:val="0025469B"/>
    <w:rsid w:val="00293BBB"/>
    <w:rsid w:val="00297F15"/>
    <w:rsid w:val="002A0954"/>
    <w:rsid w:val="002A3355"/>
    <w:rsid w:val="002A70C6"/>
    <w:rsid w:val="002C63F8"/>
    <w:rsid w:val="002D049C"/>
    <w:rsid w:val="002D08B3"/>
    <w:rsid w:val="002D42EE"/>
    <w:rsid w:val="002E4084"/>
    <w:rsid w:val="002E72F4"/>
    <w:rsid w:val="002F03E2"/>
    <w:rsid w:val="002F076D"/>
    <w:rsid w:val="002F3FE7"/>
    <w:rsid w:val="002F6CB6"/>
    <w:rsid w:val="00312C63"/>
    <w:rsid w:val="00316E2D"/>
    <w:rsid w:val="00317608"/>
    <w:rsid w:val="00330231"/>
    <w:rsid w:val="00341BE6"/>
    <w:rsid w:val="00343140"/>
    <w:rsid w:val="0037567D"/>
    <w:rsid w:val="00376184"/>
    <w:rsid w:val="0038226E"/>
    <w:rsid w:val="00394836"/>
    <w:rsid w:val="003A24F5"/>
    <w:rsid w:val="003A3922"/>
    <w:rsid w:val="003A52DB"/>
    <w:rsid w:val="003B37CF"/>
    <w:rsid w:val="003C2A6C"/>
    <w:rsid w:val="003F111B"/>
    <w:rsid w:val="003F5484"/>
    <w:rsid w:val="00402167"/>
    <w:rsid w:val="004541AE"/>
    <w:rsid w:val="00462A34"/>
    <w:rsid w:val="00471EA3"/>
    <w:rsid w:val="0048203D"/>
    <w:rsid w:val="004A1638"/>
    <w:rsid w:val="004B3105"/>
    <w:rsid w:val="004C6236"/>
    <w:rsid w:val="004D1885"/>
    <w:rsid w:val="004E0861"/>
    <w:rsid w:val="004E424A"/>
    <w:rsid w:val="004F01D3"/>
    <w:rsid w:val="004F0302"/>
    <w:rsid w:val="0050541C"/>
    <w:rsid w:val="00512A19"/>
    <w:rsid w:val="00513B50"/>
    <w:rsid w:val="00517F77"/>
    <w:rsid w:val="00523B48"/>
    <w:rsid w:val="0053137B"/>
    <w:rsid w:val="00533D3B"/>
    <w:rsid w:val="00534C9C"/>
    <w:rsid w:val="005428C0"/>
    <w:rsid w:val="00542A2D"/>
    <w:rsid w:val="00551511"/>
    <w:rsid w:val="005577B0"/>
    <w:rsid w:val="005617C8"/>
    <w:rsid w:val="005636F5"/>
    <w:rsid w:val="0056439C"/>
    <w:rsid w:val="00572033"/>
    <w:rsid w:val="00573F23"/>
    <w:rsid w:val="00577910"/>
    <w:rsid w:val="00582C9D"/>
    <w:rsid w:val="00591764"/>
    <w:rsid w:val="005932EE"/>
    <w:rsid w:val="005974D9"/>
    <w:rsid w:val="005A29CF"/>
    <w:rsid w:val="005B6FFF"/>
    <w:rsid w:val="005C43F4"/>
    <w:rsid w:val="005C644A"/>
    <w:rsid w:val="005C7474"/>
    <w:rsid w:val="005D359D"/>
    <w:rsid w:val="005F13BE"/>
    <w:rsid w:val="005F1FB7"/>
    <w:rsid w:val="005F7DEE"/>
    <w:rsid w:val="0060163E"/>
    <w:rsid w:val="00602F84"/>
    <w:rsid w:val="006050D6"/>
    <w:rsid w:val="00611CF2"/>
    <w:rsid w:val="0061520D"/>
    <w:rsid w:val="00615BEC"/>
    <w:rsid w:val="00616B8A"/>
    <w:rsid w:val="0061716C"/>
    <w:rsid w:val="00621CBE"/>
    <w:rsid w:val="00624427"/>
    <w:rsid w:val="00624911"/>
    <w:rsid w:val="0063048B"/>
    <w:rsid w:val="006503FA"/>
    <w:rsid w:val="00686C1B"/>
    <w:rsid w:val="00686FA0"/>
    <w:rsid w:val="006919E0"/>
    <w:rsid w:val="006A6061"/>
    <w:rsid w:val="006B410E"/>
    <w:rsid w:val="006B4C66"/>
    <w:rsid w:val="006C54BC"/>
    <w:rsid w:val="006D6C1F"/>
    <w:rsid w:val="006E1A7A"/>
    <w:rsid w:val="006E4A20"/>
    <w:rsid w:val="006F0DE0"/>
    <w:rsid w:val="006F303A"/>
    <w:rsid w:val="006F418E"/>
    <w:rsid w:val="00700702"/>
    <w:rsid w:val="0070621B"/>
    <w:rsid w:val="0070746F"/>
    <w:rsid w:val="00715B55"/>
    <w:rsid w:val="00720E00"/>
    <w:rsid w:val="00721F10"/>
    <w:rsid w:val="00724859"/>
    <w:rsid w:val="00726B46"/>
    <w:rsid w:val="007404C6"/>
    <w:rsid w:val="00744244"/>
    <w:rsid w:val="00746023"/>
    <w:rsid w:val="007520E8"/>
    <w:rsid w:val="00763887"/>
    <w:rsid w:val="00775140"/>
    <w:rsid w:val="00785258"/>
    <w:rsid w:val="007B0C4F"/>
    <w:rsid w:val="007C049E"/>
    <w:rsid w:val="007C5A4E"/>
    <w:rsid w:val="007D4D71"/>
    <w:rsid w:val="007D7837"/>
    <w:rsid w:val="007E0561"/>
    <w:rsid w:val="007E3D06"/>
    <w:rsid w:val="007F10C4"/>
    <w:rsid w:val="007F460C"/>
    <w:rsid w:val="007F7D41"/>
    <w:rsid w:val="00801FA2"/>
    <w:rsid w:val="00803A9C"/>
    <w:rsid w:val="0080785B"/>
    <w:rsid w:val="00812BDF"/>
    <w:rsid w:val="00813981"/>
    <w:rsid w:val="00817FD4"/>
    <w:rsid w:val="00822362"/>
    <w:rsid w:val="008262B7"/>
    <w:rsid w:val="00835E41"/>
    <w:rsid w:val="00845747"/>
    <w:rsid w:val="00850239"/>
    <w:rsid w:val="0085428E"/>
    <w:rsid w:val="00870864"/>
    <w:rsid w:val="00870E3B"/>
    <w:rsid w:val="00876609"/>
    <w:rsid w:val="00881210"/>
    <w:rsid w:val="00886109"/>
    <w:rsid w:val="00893C7D"/>
    <w:rsid w:val="00896789"/>
    <w:rsid w:val="008A09DA"/>
    <w:rsid w:val="008A5B48"/>
    <w:rsid w:val="008A7D63"/>
    <w:rsid w:val="008A7D8E"/>
    <w:rsid w:val="008B2210"/>
    <w:rsid w:val="008B7BC2"/>
    <w:rsid w:val="008E1247"/>
    <w:rsid w:val="008E1795"/>
    <w:rsid w:val="0090106A"/>
    <w:rsid w:val="00906E39"/>
    <w:rsid w:val="00911B3B"/>
    <w:rsid w:val="00927723"/>
    <w:rsid w:val="0092787D"/>
    <w:rsid w:val="00930AA7"/>
    <w:rsid w:val="00933BAD"/>
    <w:rsid w:val="0093539B"/>
    <w:rsid w:val="00936E17"/>
    <w:rsid w:val="00953590"/>
    <w:rsid w:val="00965CE1"/>
    <w:rsid w:val="009900AE"/>
    <w:rsid w:val="009913CC"/>
    <w:rsid w:val="009A0D41"/>
    <w:rsid w:val="009A6504"/>
    <w:rsid w:val="009A70ED"/>
    <w:rsid w:val="009B0752"/>
    <w:rsid w:val="009C66F0"/>
    <w:rsid w:val="009D61F2"/>
    <w:rsid w:val="009E3856"/>
    <w:rsid w:val="009E7FAB"/>
    <w:rsid w:val="009F5D5D"/>
    <w:rsid w:val="009F7CD8"/>
    <w:rsid w:val="00A01FEC"/>
    <w:rsid w:val="00A05098"/>
    <w:rsid w:val="00A058A1"/>
    <w:rsid w:val="00A05DA4"/>
    <w:rsid w:val="00A0619C"/>
    <w:rsid w:val="00A07EDA"/>
    <w:rsid w:val="00A124AF"/>
    <w:rsid w:val="00A132A6"/>
    <w:rsid w:val="00A13A98"/>
    <w:rsid w:val="00A164DA"/>
    <w:rsid w:val="00A40773"/>
    <w:rsid w:val="00A40BC2"/>
    <w:rsid w:val="00A5017C"/>
    <w:rsid w:val="00A54167"/>
    <w:rsid w:val="00A566A6"/>
    <w:rsid w:val="00A81DDE"/>
    <w:rsid w:val="00A9365D"/>
    <w:rsid w:val="00A96E4E"/>
    <w:rsid w:val="00AA141F"/>
    <w:rsid w:val="00AB1008"/>
    <w:rsid w:val="00AB1F5D"/>
    <w:rsid w:val="00AB6C76"/>
    <w:rsid w:val="00AC7379"/>
    <w:rsid w:val="00AD055B"/>
    <w:rsid w:val="00AD08CC"/>
    <w:rsid w:val="00AD100C"/>
    <w:rsid w:val="00AD577E"/>
    <w:rsid w:val="00AE2B01"/>
    <w:rsid w:val="00AE53E0"/>
    <w:rsid w:val="00AF7922"/>
    <w:rsid w:val="00B058D9"/>
    <w:rsid w:val="00B1519B"/>
    <w:rsid w:val="00B206A7"/>
    <w:rsid w:val="00B2158F"/>
    <w:rsid w:val="00B26560"/>
    <w:rsid w:val="00B4275A"/>
    <w:rsid w:val="00B52D75"/>
    <w:rsid w:val="00B547EF"/>
    <w:rsid w:val="00B66CA9"/>
    <w:rsid w:val="00B7716D"/>
    <w:rsid w:val="00B86588"/>
    <w:rsid w:val="00BA6FFC"/>
    <w:rsid w:val="00BC0E42"/>
    <w:rsid w:val="00BD3422"/>
    <w:rsid w:val="00BF5777"/>
    <w:rsid w:val="00C03203"/>
    <w:rsid w:val="00C10A27"/>
    <w:rsid w:val="00C13474"/>
    <w:rsid w:val="00C1379B"/>
    <w:rsid w:val="00C1530F"/>
    <w:rsid w:val="00C16357"/>
    <w:rsid w:val="00C40D4C"/>
    <w:rsid w:val="00C41325"/>
    <w:rsid w:val="00C5283A"/>
    <w:rsid w:val="00C53F4B"/>
    <w:rsid w:val="00C55377"/>
    <w:rsid w:val="00C55D23"/>
    <w:rsid w:val="00C72BFC"/>
    <w:rsid w:val="00C74C97"/>
    <w:rsid w:val="00C87CDB"/>
    <w:rsid w:val="00C92721"/>
    <w:rsid w:val="00CA267C"/>
    <w:rsid w:val="00CA3824"/>
    <w:rsid w:val="00CB1A2C"/>
    <w:rsid w:val="00CC0CFE"/>
    <w:rsid w:val="00CE1238"/>
    <w:rsid w:val="00D00566"/>
    <w:rsid w:val="00D054BB"/>
    <w:rsid w:val="00D15B8E"/>
    <w:rsid w:val="00D16C7B"/>
    <w:rsid w:val="00D23D71"/>
    <w:rsid w:val="00D272DD"/>
    <w:rsid w:val="00D4084E"/>
    <w:rsid w:val="00D47E3B"/>
    <w:rsid w:val="00D53C33"/>
    <w:rsid w:val="00D605FA"/>
    <w:rsid w:val="00D65BC3"/>
    <w:rsid w:val="00D812A4"/>
    <w:rsid w:val="00D8230C"/>
    <w:rsid w:val="00D82DA9"/>
    <w:rsid w:val="00D870BB"/>
    <w:rsid w:val="00D92191"/>
    <w:rsid w:val="00D96304"/>
    <w:rsid w:val="00D96B5D"/>
    <w:rsid w:val="00D974B3"/>
    <w:rsid w:val="00DA2A4C"/>
    <w:rsid w:val="00DA5B97"/>
    <w:rsid w:val="00DB63EA"/>
    <w:rsid w:val="00DB6DB6"/>
    <w:rsid w:val="00DC3085"/>
    <w:rsid w:val="00DC3386"/>
    <w:rsid w:val="00DC4125"/>
    <w:rsid w:val="00DD70E2"/>
    <w:rsid w:val="00DD7814"/>
    <w:rsid w:val="00DE2DCE"/>
    <w:rsid w:val="00DF2713"/>
    <w:rsid w:val="00DF4A3A"/>
    <w:rsid w:val="00E31A7D"/>
    <w:rsid w:val="00E3429E"/>
    <w:rsid w:val="00E36912"/>
    <w:rsid w:val="00E44179"/>
    <w:rsid w:val="00E44AF8"/>
    <w:rsid w:val="00E637F0"/>
    <w:rsid w:val="00E86AEE"/>
    <w:rsid w:val="00E87C33"/>
    <w:rsid w:val="00E97F4C"/>
    <w:rsid w:val="00EB6489"/>
    <w:rsid w:val="00EB7628"/>
    <w:rsid w:val="00EC31B9"/>
    <w:rsid w:val="00EC7200"/>
    <w:rsid w:val="00ED2396"/>
    <w:rsid w:val="00EF1694"/>
    <w:rsid w:val="00EF2066"/>
    <w:rsid w:val="00F00D30"/>
    <w:rsid w:val="00F04267"/>
    <w:rsid w:val="00F0746C"/>
    <w:rsid w:val="00F13501"/>
    <w:rsid w:val="00F21A11"/>
    <w:rsid w:val="00F25202"/>
    <w:rsid w:val="00F25C72"/>
    <w:rsid w:val="00F37352"/>
    <w:rsid w:val="00F421A7"/>
    <w:rsid w:val="00F457B3"/>
    <w:rsid w:val="00F51277"/>
    <w:rsid w:val="00F544B0"/>
    <w:rsid w:val="00F63F10"/>
    <w:rsid w:val="00F73B45"/>
    <w:rsid w:val="00F85D59"/>
    <w:rsid w:val="00F87D2F"/>
    <w:rsid w:val="00F91BA9"/>
    <w:rsid w:val="00FA01FB"/>
    <w:rsid w:val="00FA43D3"/>
    <w:rsid w:val="00FA7BFB"/>
    <w:rsid w:val="00FB7F7E"/>
    <w:rsid w:val="00FC4A7A"/>
    <w:rsid w:val="00FC4E3D"/>
    <w:rsid w:val="00FD1284"/>
    <w:rsid w:val="00FD1D76"/>
    <w:rsid w:val="00FD34DF"/>
    <w:rsid w:val="00FE2847"/>
    <w:rsid w:val="00FF194A"/>
    <w:rsid w:val="00FF3135"/>
    <w:rsid w:val="00FF316D"/>
    <w:rsid w:val="00FF4F50"/>
    <w:rsid w:val="00FF5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226E"/>
    <w:rPr>
      <w:sz w:val="24"/>
      <w:szCs w:val="24"/>
    </w:rPr>
  </w:style>
  <w:style w:type="paragraph" w:styleId="1">
    <w:name w:val="heading 1"/>
    <w:basedOn w:val="a"/>
    <w:link w:val="10"/>
    <w:qFormat/>
    <w:rsid w:val="00E637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73F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qFormat/>
    <w:rsid w:val="00E637F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1300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 Знак Знак Знак Знак"/>
    <w:basedOn w:val="a"/>
    <w:rsid w:val="00DA2A4C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1">
    <w:name w:val="1Орган_ПР Знак"/>
    <w:basedOn w:val="a0"/>
    <w:link w:val="12"/>
    <w:locked/>
    <w:rsid w:val="00572033"/>
    <w:rPr>
      <w:rFonts w:ascii="Arial" w:hAnsi="Arial"/>
      <w:b/>
      <w:caps/>
      <w:sz w:val="26"/>
      <w:szCs w:val="28"/>
      <w:lang w:eastAsia="ar-SA" w:bidi="ar-SA"/>
    </w:rPr>
  </w:style>
  <w:style w:type="paragraph" w:customStyle="1" w:styleId="12">
    <w:name w:val="1Орган_ПР"/>
    <w:basedOn w:val="a"/>
    <w:link w:val="11"/>
    <w:qFormat/>
    <w:rsid w:val="00572033"/>
    <w:pPr>
      <w:snapToGrid w:val="0"/>
      <w:jc w:val="center"/>
    </w:pPr>
    <w:rPr>
      <w:rFonts w:ascii="Arial" w:hAnsi="Arial"/>
      <w:b/>
      <w:caps/>
      <w:sz w:val="26"/>
      <w:szCs w:val="28"/>
      <w:lang w:eastAsia="ar-SA"/>
    </w:rPr>
  </w:style>
  <w:style w:type="character" w:customStyle="1" w:styleId="21">
    <w:name w:val="2Название Знак"/>
    <w:basedOn w:val="a0"/>
    <w:link w:val="22"/>
    <w:locked/>
    <w:rsid w:val="00572033"/>
    <w:rPr>
      <w:rFonts w:ascii="Arial" w:hAnsi="Arial"/>
      <w:b/>
      <w:sz w:val="26"/>
      <w:szCs w:val="28"/>
      <w:lang w:eastAsia="ar-SA" w:bidi="ar-SA"/>
    </w:rPr>
  </w:style>
  <w:style w:type="paragraph" w:customStyle="1" w:styleId="22">
    <w:name w:val="2Название"/>
    <w:basedOn w:val="a"/>
    <w:link w:val="21"/>
    <w:qFormat/>
    <w:rsid w:val="00572033"/>
    <w:pPr>
      <w:ind w:right="4536"/>
      <w:jc w:val="both"/>
    </w:pPr>
    <w:rPr>
      <w:rFonts w:ascii="Arial" w:hAnsi="Arial"/>
      <w:b/>
      <w:sz w:val="26"/>
      <w:szCs w:val="28"/>
      <w:lang w:eastAsia="ar-SA"/>
    </w:rPr>
  </w:style>
  <w:style w:type="paragraph" w:customStyle="1" w:styleId="a5">
    <w:name w:val="Знак"/>
    <w:basedOn w:val="a"/>
    <w:rsid w:val="005720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4">
    <w:name w:val="Style4"/>
    <w:basedOn w:val="a"/>
    <w:rsid w:val="00572033"/>
    <w:pPr>
      <w:widowControl w:val="0"/>
      <w:autoSpaceDE w:val="0"/>
      <w:autoSpaceDN w:val="0"/>
      <w:adjustRightInd w:val="0"/>
      <w:spacing w:line="493" w:lineRule="exact"/>
      <w:ind w:hanging="346"/>
      <w:jc w:val="both"/>
    </w:pPr>
  </w:style>
  <w:style w:type="character" w:customStyle="1" w:styleId="FontStyle24">
    <w:name w:val="Font Style24"/>
    <w:basedOn w:val="a0"/>
    <w:rsid w:val="00572033"/>
    <w:rPr>
      <w:rFonts w:ascii="Times New Roman" w:hAnsi="Times New Roman" w:cs="Times New Roman"/>
      <w:spacing w:val="10"/>
      <w:sz w:val="24"/>
      <w:szCs w:val="24"/>
    </w:rPr>
  </w:style>
  <w:style w:type="character" w:customStyle="1" w:styleId="10">
    <w:name w:val="Заголовок 1 Знак"/>
    <w:basedOn w:val="a0"/>
    <w:link w:val="1"/>
    <w:rsid w:val="00E637F0"/>
    <w:rPr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rsid w:val="00E637F0"/>
    <w:rPr>
      <w:b/>
      <w:bCs/>
      <w:sz w:val="24"/>
      <w:szCs w:val="24"/>
    </w:rPr>
  </w:style>
  <w:style w:type="paragraph" w:styleId="23">
    <w:name w:val="Body Text Indent 2"/>
    <w:basedOn w:val="a"/>
    <w:link w:val="24"/>
    <w:rsid w:val="00E637F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637F0"/>
    <w:rPr>
      <w:sz w:val="24"/>
      <w:szCs w:val="24"/>
    </w:rPr>
  </w:style>
  <w:style w:type="paragraph" w:styleId="a6">
    <w:name w:val="Body Text Indent"/>
    <w:aliases w:val="Основной текст с отступом Знак1"/>
    <w:basedOn w:val="a"/>
    <w:link w:val="25"/>
    <w:rsid w:val="00E637F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637F0"/>
    <w:rPr>
      <w:sz w:val="24"/>
      <w:szCs w:val="24"/>
    </w:rPr>
  </w:style>
  <w:style w:type="character" w:customStyle="1" w:styleId="25">
    <w:name w:val="Основной текст с отступом Знак2"/>
    <w:aliases w:val="Основной текст с отступом Знак1 Знак"/>
    <w:basedOn w:val="a0"/>
    <w:link w:val="a6"/>
    <w:rsid w:val="00E637F0"/>
    <w:rPr>
      <w:sz w:val="24"/>
      <w:szCs w:val="24"/>
    </w:rPr>
  </w:style>
  <w:style w:type="paragraph" w:customStyle="1" w:styleId="13">
    <w:name w:val="Обычный1"/>
    <w:rsid w:val="00E637F0"/>
    <w:pPr>
      <w:widowControl w:val="0"/>
      <w:suppressAutoHyphens/>
      <w:spacing w:line="300" w:lineRule="auto"/>
      <w:ind w:firstLine="600"/>
      <w:jc w:val="center"/>
    </w:pPr>
    <w:rPr>
      <w:rFonts w:ascii="Arial" w:eastAsia="Arial" w:hAnsi="Arial"/>
      <w:i/>
      <w:sz w:val="26"/>
      <w:szCs w:val="28"/>
      <w:lang w:eastAsia="ar-SA"/>
    </w:rPr>
  </w:style>
  <w:style w:type="paragraph" w:styleId="a8">
    <w:name w:val="header"/>
    <w:basedOn w:val="a"/>
    <w:link w:val="a9"/>
    <w:rsid w:val="00A936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9365D"/>
    <w:rPr>
      <w:sz w:val="24"/>
      <w:szCs w:val="24"/>
    </w:rPr>
  </w:style>
  <w:style w:type="paragraph" w:styleId="aa">
    <w:name w:val="footer"/>
    <w:basedOn w:val="a"/>
    <w:link w:val="ab"/>
    <w:rsid w:val="00A936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9365D"/>
    <w:rPr>
      <w:sz w:val="24"/>
      <w:szCs w:val="24"/>
    </w:rPr>
  </w:style>
  <w:style w:type="paragraph" w:customStyle="1" w:styleId="FR1">
    <w:name w:val="FR1"/>
    <w:rsid w:val="00A13A98"/>
    <w:pPr>
      <w:widowControl w:val="0"/>
      <w:snapToGrid w:val="0"/>
    </w:pPr>
    <w:rPr>
      <w:sz w:val="28"/>
    </w:rPr>
  </w:style>
  <w:style w:type="paragraph" w:customStyle="1" w:styleId="3">
    <w:name w:val="Уровень 3"/>
    <w:next w:val="ac"/>
    <w:link w:val="30"/>
    <w:autoRedefine/>
    <w:rsid w:val="001506C9"/>
    <w:pPr>
      <w:spacing w:before="120" w:after="120"/>
    </w:pPr>
    <w:rPr>
      <w:b/>
      <w:caps/>
      <w:sz w:val="22"/>
      <w:szCs w:val="28"/>
    </w:rPr>
  </w:style>
  <w:style w:type="character" w:customStyle="1" w:styleId="30">
    <w:name w:val="Уровень 3 Знак"/>
    <w:basedOn w:val="a0"/>
    <w:link w:val="3"/>
    <w:rsid w:val="001506C9"/>
    <w:rPr>
      <w:b/>
      <w:caps/>
      <w:sz w:val="22"/>
      <w:szCs w:val="28"/>
      <w:lang w:val="ru-RU" w:eastAsia="ru-RU" w:bidi="ar-SA"/>
    </w:rPr>
  </w:style>
  <w:style w:type="paragraph" w:customStyle="1" w:styleId="41">
    <w:name w:val="Уровень 4"/>
    <w:next w:val="ac"/>
    <w:link w:val="42"/>
    <w:autoRedefine/>
    <w:rsid w:val="001506C9"/>
    <w:pPr>
      <w:spacing w:before="120" w:after="120"/>
    </w:pPr>
    <w:rPr>
      <w:b/>
      <w:i/>
      <w:caps/>
      <w:sz w:val="22"/>
      <w:szCs w:val="24"/>
    </w:rPr>
  </w:style>
  <w:style w:type="character" w:customStyle="1" w:styleId="42">
    <w:name w:val="Уровень 4 Знак"/>
    <w:basedOn w:val="a0"/>
    <w:link w:val="41"/>
    <w:rsid w:val="001506C9"/>
    <w:rPr>
      <w:b/>
      <w:i/>
      <w:caps/>
      <w:sz w:val="22"/>
      <w:szCs w:val="24"/>
      <w:lang w:val="ru-RU" w:eastAsia="ru-RU" w:bidi="ar-SA"/>
    </w:rPr>
  </w:style>
  <w:style w:type="paragraph" w:customStyle="1" w:styleId="0">
    <w:name w:val="Основной 0"/>
    <w:aliases w:val="95,95ПК"/>
    <w:basedOn w:val="a"/>
    <w:link w:val="00"/>
    <w:qFormat/>
    <w:rsid w:val="001506C9"/>
    <w:pPr>
      <w:ind w:firstLine="539"/>
      <w:jc w:val="both"/>
    </w:pPr>
    <w:rPr>
      <w:lang w:eastAsia="en-US"/>
    </w:rPr>
  </w:style>
  <w:style w:type="character" w:customStyle="1" w:styleId="00">
    <w:name w:val="Основной 0 Знак"/>
    <w:aliases w:val="95 Знак,95ПК Знак"/>
    <w:basedOn w:val="a0"/>
    <w:link w:val="0"/>
    <w:locked/>
    <w:rsid w:val="001506C9"/>
    <w:rPr>
      <w:sz w:val="24"/>
      <w:szCs w:val="24"/>
      <w:lang w:eastAsia="en-US"/>
    </w:rPr>
  </w:style>
  <w:style w:type="paragraph" w:styleId="ac">
    <w:name w:val="Body Text"/>
    <w:basedOn w:val="a"/>
    <w:link w:val="ad"/>
    <w:rsid w:val="001506C9"/>
    <w:pPr>
      <w:spacing w:after="120"/>
    </w:pPr>
  </w:style>
  <w:style w:type="character" w:customStyle="1" w:styleId="ad">
    <w:name w:val="Основной текст Знак"/>
    <w:basedOn w:val="a0"/>
    <w:link w:val="ac"/>
    <w:rsid w:val="001506C9"/>
    <w:rPr>
      <w:sz w:val="24"/>
      <w:szCs w:val="24"/>
    </w:rPr>
  </w:style>
  <w:style w:type="paragraph" w:customStyle="1" w:styleId="ConsPlusNonformat">
    <w:name w:val="ConsPlusNonformat"/>
    <w:rsid w:val="004D18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qFormat/>
    <w:rsid w:val="00FB7F7E"/>
    <w:pPr>
      <w:spacing w:after="200" w:line="276" w:lineRule="auto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00">
    <w:name w:val="1 Основной текст 0"/>
    <w:aliases w:val="95 ПК,А. Основной текст 0 Знак Знак,Основной текст 0,А. Основной текст 0,1. Основной текст 0,А. Основной текст 0 Знак Знак Знак Знак,А. Основной текст 0 Знак Знак Знак Знак Знак Знак"/>
    <w:basedOn w:val="a"/>
    <w:link w:val="101"/>
    <w:rsid w:val="00A132A6"/>
    <w:pPr>
      <w:suppressAutoHyphens/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1">
    <w:name w:val="1 Основной текст 0 Знак"/>
    <w:aliases w:val="95 ПК Знак,А. Основной текст 0 Знак Знак Знак,Основной текст 0 Знак,А. Основной текст 0 Знак,А. Основной текст 0 Знак Знак Знак Знак Знак"/>
    <w:basedOn w:val="a0"/>
    <w:link w:val="100"/>
    <w:rsid w:val="00A132A6"/>
    <w:rPr>
      <w:rFonts w:eastAsia="Calibri"/>
      <w:color w:val="000000"/>
      <w:kern w:val="24"/>
      <w:sz w:val="24"/>
      <w:szCs w:val="24"/>
      <w:lang w:eastAsia="en-US"/>
    </w:rPr>
  </w:style>
  <w:style w:type="character" w:styleId="af">
    <w:name w:val="Emphasis"/>
    <w:basedOn w:val="a0"/>
    <w:qFormat/>
    <w:rsid w:val="00107F1E"/>
    <w:rPr>
      <w:i/>
      <w:iCs/>
    </w:rPr>
  </w:style>
  <w:style w:type="table" w:styleId="af0">
    <w:name w:val="Table Grid"/>
    <w:basedOn w:val="a1"/>
    <w:rsid w:val="000528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63048B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rsid w:val="00953590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953590"/>
  </w:style>
  <w:style w:type="character" w:styleId="af4">
    <w:name w:val="footnote reference"/>
    <w:basedOn w:val="a0"/>
    <w:rsid w:val="00953590"/>
    <w:rPr>
      <w:vertAlign w:val="superscript"/>
    </w:rPr>
  </w:style>
  <w:style w:type="paragraph" w:styleId="af5">
    <w:name w:val="caption"/>
    <w:basedOn w:val="a"/>
    <w:next w:val="a"/>
    <w:qFormat/>
    <w:rsid w:val="007F10C4"/>
    <w:rPr>
      <w:b/>
      <w:bCs/>
      <w:sz w:val="20"/>
      <w:szCs w:val="20"/>
    </w:rPr>
  </w:style>
  <w:style w:type="paragraph" w:customStyle="1" w:styleId="Default">
    <w:name w:val="Default"/>
    <w:rsid w:val="00542A2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573F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0DE16-AD3A-481D-A05E-5E1528248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6407</Words>
  <Characters>36523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42845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</cp:lastModifiedBy>
  <cp:revision>10</cp:revision>
  <cp:lastPrinted>2018-05-11T08:39:00Z</cp:lastPrinted>
  <dcterms:created xsi:type="dcterms:W3CDTF">2018-05-11T08:35:00Z</dcterms:created>
  <dcterms:modified xsi:type="dcterms:W3CDTF">2019-01-22T07:34:00Z</dcterms:modified>
</cp:coreProperties>
</file>